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219DC" w14:textId="77777777" w:rsidR="00090C31" w:rsidRDefault="00090C31" w:rsidP="00216CD2">
      <w:pPr>
        <w:tabs>
          <w:tab w:val="left" w:pos="5355"/>
        </w:tabs>
        <w:jc w:val="center"/>
        <w:rPr>
          <w:rFonts w:ascii="Times New Roman" w:hAnsi="Times New Roman" w:cs="Times New Roman"/>
          <w:sz w:val="40"/>
          <w:szCs w:val="40"/>
        </w:rPr>
      </w:pPr>
    </w:p>
    <w:p w14:paraId="1F16F539" w14:textId="77777777" w:rsidR="00090C31" w:rsidRDefault="00090C31" w:rsidP="00216CD2">
      <w:pPr>
        <w:tabs>
          <w:tab w:val="left" w:pos="5355"/>
        </w:tabs>
        <w:jc w:val="center"/>
        <w:rPr>
          <w:rFonts w:ascii="Times New Roman" w:hAnsi="Times New Roman" w:cs="Times New Roman"/>
          <w:sz w:val="40"/>
          <w:szCs w:val="40"/>
        </w:rPr>
      </w:pPr>
    </w:p>
    <w:p w14:paraId="4ECA5F8D" w14:textId="77777777" w:rsidR="00090C31" w:rsidRDefault="00090C31" w:rsidP="00216CD2">
      <w:pPr>
        <w:tabs>
          <w:tab w:val="left" w:pos="5355"/>
        </w:tabs>
        <w:jc w:val="center"/>
        <w:rPr>
          <w:rFonts w:ascii="Times New Roman" w:hAnsi="Times New Roman" w:cs="Times New Roman"/>
          <w:sz w:val="40"/>
          <w:szCs w:val="40"/>
        </w:rPr>
      </w:pPr>
    </w:p>
    <w:p w14:paraId="44C087E1" w14:textId="77777777" w:rsidR="00603799" w:rsidRPr="007040E2" w:rsidRDefault="00A307EF" w:rsidP="00216CD2">
      <w:pPr>
        <w:tabs>
          <w:tab w:val="left" w:pos="5355"/>
        </w:tabs>
        <w:jc w:val="center"/>
        <w:rPr>
          <w:rFonts w:ascii="Times New Roman" w:hAnsi="Times New Roman" w:cs="Times New Roman"/>
          <w:sz w:val="48"/>
          <w:szCs w:val="48"/>
        </w:rPr>
      </w:pPr>
      <w:r w:rsidRPr="007040E2">
        <w:rPr>
          <w:rFonts w:ascii="Times New Roman" w:hAnsi="Times New Roman" w:cs="Times New Roman"/>
          <w:sz w:val="40"/>
          <w:szCs w:val="40"/>
        </w:rPr>
        <w:t>INWESTOR</w:t>
      </w:r>
    </w:p>
    <w:p w14:paraId="67A93C79" w14:textId="77777777" w:rsidR="00090C31" w:rsidRDefault="00090C31" w:rsidP="00D84A75">
      <w:pPr>
        <w:rPr>
          <w:rFonts w:ascii="Times New Roman" w:hAnsi="Times New Roman" w:cs="Times New Roman"/>
          <w:sz w:val="48"/>
          <w:szCs w:val="48"/>
        </w:rPr>
      </w:pPr>
    </w:p>
    <w:p w14:paraId="6281DF19" w14:textId="77777777" w:rsidR="00090C31" w:rsidRPr="007040E2" w:rsidRDefault="00090C31" w:rsidP="00A307EF">
      <w:pPr>
        <w:jc w:val="center"/>
        <w:rPr>
          <w:rFonts w:ascii="Times New Roman" w:hAnsi="Times New Roman" w:cs="Times New Roman"/>
          <w:sz w:val="48"/>
          <w:szCs w:val="48"/>
        </w:rPr>
      </w:pPr>
    </w:p>
    <w:p w14:paraId="2B58A690" w14:textId="77777777" w:rsidR="00A307EF" w:rsidRPr="007040E2" w:rsidRDefault="00A307EF" w:rsidP="00A307EF">
      <w:pPr>
        <w:jc w:val="center"/>
        <w:rPr>
          <w:rFonts w:ascii="Times New Roman" w:hAnsi="Times New Roman" w:cs="Times New Roman"/>
          <w:b/>
          <w:sz w:val="52"/>
          <w:szCs w:val="52"/>
        </w:rPr>
      </w:pPr>
      <w:r w:rsidRPr="007040E2">
        <w:rPr>
          <w:rFonts w:ascii="Times New Roman" w:hAnsi="Times New Roman" w:cs="Times New Roman"/>
          <w:b/>
          <w:sz w:val="52"/>
          <w:szCs w:val="52"/>
        </w:rPr>
        <w:t>MERT JERZY SAPRUN</w:t>
      </w:r>
    </w:p>
    <w:p w14:paraId="02FAAC0C" w14:textId="77777777" w:rsidR="009B3A6F" w:rsidRPr="007040E2" w:rsidRDefault="009B3A6F" w:rsidP="00A307EF">
      <w:pPr>
        <w:jc w:val="center"/>
        <w:rPr>
          <w:rFonts w:ascii="Times New Roman" w:hAnsi="Times New Roman" w:cs="Times New Roman"/>
          <w:b/>
          <w:sz w:val="48"/>
          <w:szCs w:val="48"/>
        </w:rPr>
      </w:pPr>
    </w:p>
    <w:p w14:paraId="65A6F1A5" w14:textId="77777777" w:rsidR="009B3A6F" w:rsidRPr="007040E2" w:rsidRDefault="00343227" w:rsidP="009B3A6F">
      <w:pPr>
        <w:jc w:val="center"/>
        <w:rPr>
          <w:rFonts w:ascii="Times New Roman" w:hAnsi="Times New Roman" w:cs="Times New Roman"/>
          <w:b/>
          <w:sz w:val="32"/>
          <w:szCs w:val="32"/>
        </w:rPr>
      </w:pPr>
      <w:r>
        <w:rPr>
          <w:rFonts w:ascii="Times New Roman" w:hAnsi="Times New Roman" w:cs="Times New Roman"/>
          <w:b/>
          <w:sz w:val="32"/>
          <w:szCs w:val="32"/>
        </w:rPr>
        <w:t>u</w:t>
      </w:r>
      <w:r w:rsidR="009B3A6F" w:rsidRPr="007040E2">
        <w:rPr>
          <w:rFonts w:ascii="Times New Roman" w:hAnsi="Times New Roman" w:cs="Times New Roman"/>
          <w:b/>
          <w:sz w:val="32"/>
          <w:szCs w:val="32"/>
        </w:rPr>
        <w:t>l. Portowa 1, 67-200 Głogów</w:t>
      </w:r>
    </w:p>
    <w:p w14:paraId="50912401" w14:textId="77777777" w:rsidR="009B3A6F" w:rsidRPr="007040E2" w:rsidRDefault="009B3A6F" w:rsidP="009B3A6F">
      <w:pPr>
        <w:spacing w:line="360" w:lineRule="auto"/>
        <w:rPr>
          <w:rFonts w:ascii="Times New Roman" w:hAnsi="Times New Roman" w:cs="Times New Roman"/>
          <w:b/>
          <w:sz w:val="28"/>
          <w:szCs w:val="28"/>
        </w:rPr>
      </w:pPr>
    </w:p>
    <w:p w14:paraId="6B1F1BC5" w14:textId="77777777" w:rsidR="008D36D3" w:rsidRPr="007040E2" w:rsidRDefault="00782167" w:rsidP="009B3A6F">
      <w:pPr>
        <w:spacing w:line="360" w:lineRule="auto"/>
        <w:jc w:val="center"/>
        <w:rPr>
          <w:rFonts w:ascii="Times New Roman" w:hAnsi="Times New Roman" w:cs="Times New Roman"/>
          <w:sz w:val="32"/>
          <w:szCs w:val="32"/>
        </w:rPr>
      </w:pPr>
      <w:r>
        <w:rPr>
          <w:rFonts w:ascii="Times New Roman" w:hAnsi="Times New Roman" w:cs="Times New Roman"/>
          <w:sz w:val="32"/>
          <w:szCs w:val="32"/>
        </w:rPr>
        <w:t>Wpisany</w:t>
      </w:r>
      <w:r w:rsidR="009B3A6F" w:rsidRPr="007040E2">
        <w:rPr>
          <w:rFonts w:ascii="Times New Roman" w:hAnsi="Times New Roman" w:cs="Times New Roman"/>
          <w:sz w:val="32"/>
          <w:szCs w:val="32"/>
        </w:rPr>
        <w:t xml:space="preserve"> do </w:t>
      </w:r>
      <w:r w:rsidR="003D0DE0">
        <w:rPr>
          <w:rFonts w:ascii="Times New Roman" w:hAnsi="Times New Roman" w:cs="Times New Roman"/>
          <w:sz w:val="32"/>
          <w:szCs w:val="32"/>
        </w:rPr>
        <w:t xml:space="preserve">Centralnej </w:t>
      </w:r>
      <w:r w:rsidR="009B3A6F" w:rsidRPr="007040E2">
        <w:rPr>
          <w:rFonts w:ascii="Times New Roman" w:hAnsi="Times New Roman" w:cs="Times New Roman"/>
          <w:sz w:val="32"/>
          <w:szCs w:val="32"/>
        </w:rPr>
        <w:t xml:space="preserve">Ewidencji </w:t>
      </w:r>
      <w:r w:rsidR="003D0DE0">
        <w:rPr>
          <w:rFonts w:ascii="Times New Roman" w:hAnsi="Times New Roman" w:cs="Times New Roman"/>
          <w:sz w:val="32"/>
          <w:szCs w:val="32"/>
        </w:rPr>
        <w:t xml:space="preserve">i Informacji o </w:t>
      </w:r>
      <w:r w:rsidR="009B3A6F" w:rsidRPr="007040E2">
        <w:rPr>
          <w:rFonts w:ascii="Times New Roman" w:hAnsi="Times New Roman" w:cs="Times New Roman"/>
          <w:sz w:val="32"/>
          <w:szCs w:val="32"/>
        </w:rPr>
        <w:t>Działalności Gospodarczej</w:t>
      </w:r>
      <w:r w:rsidR="00E4361F">
        <w:rPr>
          <w:rFonts w:ascii="Times New Roman" w:hAnsi="Times New Roman" w:cs="Times New Roman"/>
          <w:sz w:val="32"/>
          <w:szCs w:val="32"/>
        </w:rPr>
        <w:t xml:space="preserve"> prowadzonej przez Ministerstwo Przedsiębiorczości i Technologii</w:t>
      </w:r>
      <w:r w:rsidR="00D47FD0">
        <w:rPr>
          <w:rFonts w:ascii="Times New Roman" w:hAnsi="Times New Roman" w:cs="Times New Roman"/>
          <w:sz w:val="32"/>
          <w:szCs w:val="32"/>
        </w:rPr>
        <w:t>,</w:t>
      </w:r>
      <w:r w:rsidR="009B3A6F" w:rsidRPr="007040E2">
        <w:rPr>
          <w:rFonts w:ascii="Times New Roman" w:hAnsi="Times New Roman" w:cs="Times New Roman"/>
          <w:sz w:val="32"/>
          <w:szCs w:val="32"/>
        </w:rPr>
        <w:t xml:space="preserve"> nr NIP: 693-117-35-79, REGON: 391000936</w:t>
      </w:r>
    </w:p>
    <w:p w14:paraId="23793381" w14:textId="77777777" w:rsidR="008D36D3" w:rsidRPr="007040E2" w:rsidRDefault="008D36D3" w:rsidP="008D36D3">
      <w:pPr>
        <w:rPr>
          <w:rFonts w:ascii="Times New Roman" w:hAnsi="Times New Roman" w:cs="Times New Roman"/>
          <w:sz w:val="28"/>
          <w:szCs w:val="28"/>
        </w:rPr>
      </w:pPr>
    </w:p>
    <w:p w14:paraId="7BB994BB" w14:textId="77777777" w:rsidR="008D36D3" w:rsidRPr="007040E2" w:rsidRDefault="008D36D3" w:rsidP="008D36D3">
      <w:pPr>
        <w:rPr>
          <w:rFonts w:ascii="Times New Roman" w:hAnsi="Times New Roman" w:cs="Times New Roman"/>
          <w:sz w:val="28"/>
          <w:szCs w:val="28"/>
        </w:rPr>
      </w:pPr>
    </w:p>
    <w:p w14:paraId="7D38740A" w14:textId="50FF9877" w:rsidR="00090C31" w:rsidRPr="00D84A75" w:rsidRDefault="00CE57FF" w:rsidP="00D84A75">
      <w:pPr>
        <w:rPr>
          <w:rFonts w:ascii="Times New Roman" w:hAnsi="Times New Roman" w:cs="Times New Roman"/>
          <w:sz w:val="32"/>
          <w:szCs w:val="32"/>
        </w:rPr>
      </w:pPr>
      <w:r>
        <w:rPr>
          <w:rFonts w:ascii="Times New Roman" w:hAnsi="Times New Roman" w:cs="Times New Roman"/>
          <w:sz w:val="28"/>
          <w:szCs w:val="28"/>
        </w:rPr>
        <w:t xml:space="preserve">                                                                                                   </w:t>
      </w:r>
    </w:p>
    <w:p w14:paraId="79C895F8" w14:textId="29FC532E" w:rsidR="00090C31" w:rsidRDefault="00090C31" w:rsidP="008D36D3">
      <w:pPr>
        <w:jc w:val="center"/>
        <w:rPr>
          <w:rFonts w:ascii="Times New Roman" w:hAnsi="Times New Roman" w:cs="Times New Roman"/>
          <w:sz w:val="28"/>
          <w:szCs w:val="28"/>
        </w:rPr>
      </w:pPr>
    </w:p>
    <w:p w14:paraId="0A6DC05A" w14:textId="77777777" w:rsidR="007473CD" w:rsidRDefault="007473CD" w:rsidP="008D36D3">
      <w:pPr>
        <w:jc w:val="center"/>
        <w:rPr>
          <w:rFonts w:ascii="Times New Roman" w:hAnsi="Times New Roman" w:cs="Times New Roman"/>
          <w:sz w:val="28"/>
          <w:szCs w:val="28"/>
        </w:rPr>
      </w:pPr>
    </w:p>
    <w:p w14:paraId="404EE109" w14:textId="77777777" w:rsidR="007473CD" w:rsidRDefault="007473CD" w:rsidP="008D36D3">
      <w:pPr>
        <w:jc w:val="center"/>
        <w:rPr>
          <w:rFonts w:ascii="Times New Roman" w:hAnsi="Times New Roman" w:cs="Times New Roman"/>
          <w:sz w:val="28"/>
          <w:szCs w:val="28"/>
        </w:rPr>
      </w:pPr>
    </w:p>
    <w:p w14:paraId="22E89E94" w14:textId="77777777" w:rsidR="007473CD" w:rsidRDefault="007473CD" w:rsidP="008D36D3">
      <w:pPr>
        <w:jc w:val="center"/>
        <w:rPr>
          <w:rFonts w:ascii="Times New Roman" w:hAnsi="Times New Roman" w:cs="Times New Roman"/>
          <w:sz w:val="28"/>
          <w:szCs w:val="28"/>
        </w:rPr>
      </w:pPr>
    </w:p>
    <w:p w14:paraId="30A4CB52" w14:textId="77777777" w:rsidR="007473CD" w:rsidRDefault="007473CD" w:rsidP="008D36D3">
      <w:pPr>
        <w:jc w:val="center"/>
        <w:rPr>
          <w:rFonts w:ascii="Times New Roman" w:hAnsi="Times New Roman" w:cs="Times New Roman"/>
          <w:sz w:val="28"/>
          <w:szCs w:val="28"/>
        </w:rPr>
      </w:pPr>
    </w:p>
    <w:p w14:paraId="7A6E1DB0" w14:textId="77777777" w:rsidR="007473CD" w:rsidRDefault="007473CD" w:rsidP="008D36D3">
      <w:pPr>
        <w:jc w:val="center"/>
        <w:rPr>
          <w:rFonts w:ascii="Times New Roman" w:hAnsi="Times New Roman" w:cs="Times New Roman"/>
          <w:sz w:val="28"/>
          <w:szCs w:val="28"/>
        </w:rPr>
      </w:pPr>
    </w:p>
    <w:p w14:paraId="603E733C" w14:textId="77777777" w:rsidR="007473CD" w:rsidRDefault="007473CD" w:rsidP="008D36D3">
      <w:pPr>
        <w:jc w:val="center"/>
        <w:rPr>
          <w:rFonts w:ascii="Times New Roman" w:hAnsi="Times New Roman" w:cs="Times New Roman"/>
          <w:sz w:val="28"/>
          <w:szCs w:val="28"/>
        </w:rPr>
      </w:pPr>
    </w:p>
    <w:p w14:paraId="29D39A8B" w14:textId="77777777" w:rsidR="007473CD" w:rsidRDefault="007473CD" w:rsidP="008D36D3">
      <w:pPr>
        <w:jc w:val="center"/>
        <w:rPr>
          <w:rFonts w:ascii="Times New Roman" w:hAnsi="Times New Roman" w:cs="Times New Roman"/>
          <w:sz w:val="28"/>
          <w:szCs w:val="28"/>
        </w:rPr>
      </w:pPr>
    </w:p>
    <w:p w14:paraId="6884BD01" w14:textId="77777777" w:rsidR="007473CD" w:rsidRDefault="007473CD" w:rsidP="008D36D3">
      <w:pPr>
        <w:jc w:val="center"/>
        <w:rPr>
          <w:rFonts w:ascii="Times New Roman" w:hAnsi="Times New Roman" w:cs="Times New Roman"/>
          <w:sz w:val="28"/>
          <w:szCs w:val="28"/>
        </w:rPr>
      </w:pPr>
    </w:p>
    <w:p w14:paraId="71386E6B" w14:textId="77777777" w:rsidR="007473CD" w:rsidRDefault="007473CD" w:rsidP="008D36D3">
      <w:pPr>
        <w:jc w:val="center"/>
        <w:rPr>
          <w:rFonts w:ascii="Times New Roman" w:hAnsi="Times New Roman" w:cs="Times New Roman"/>
          <w:sz w:val="28"/>
          <w:szCs w:val="28"/>
        </w:rPr>
      </w:pPr>
    </w:p>
    <w:p w14:paraId="64FA87B3" w14:textId="77777777" w:rsidR="007473CD" w:rsidRDefault="007473CD" w:rsidP="008D36D3">
      <w:pPr>
        <w:jc w:val="center"/>
        <w:rPr>
          <w:rFonts w:ascii="Times New Roman" w:hAnsi="Times New Roman" w:cs="Times New Roman"/>
          <w:sz w:val="28"/>
          <w:szCs w:val="28"/>
        </w:rPr>
      </w:pPr>
    </w:p>
    <w:p w14:paraId="54CEE230" w14:textId="77777777" w:rsidR="007473CD" w:rsidRDefault="007473CD" w:rsidP="008D36D3">
      <w:pPr>
        <w:jc w:val="center"/>
        <w:rPr>
          <w:rFonts w:ascii="Times New Roman" w:hAnsi="Times New Roman" w:cs="Times New Roman"/>
          <w:sz w:val="28"/>
          <w:szCs w:val="28"/>
        </w:rPr>
      </w:pPr>
    </w:p>
    <w:p w14:paraId="5EB7CA87" w14:textId="77777777" w:rsidR="007473CD" w:rsidRDefault="007473CD" w:rsidP="008D36D3">
      <w:pPr>
        <w:jc w:val="center"/>
        <w:rPr>
          <w:rFonts w:ascii="Times New Roman" w:hAnsi="Times New Roman" w:cs="Times New Roman"/>
          <w:sz w:val="28"/>
          <w:szCs w:val="28"/>
        </w:rPr>
      </w:pPr>
    </w:p>
    <w:p w14:paraId="281E19C9" w14:textId="77777777" w:rsidR="007473CD" w:rsidRDefault="007473CD" w:rsidP="008D36D3">
      <w:pPr>
        <w:jc w:val="center"/>
        <w:rPr>
          <w:rFonts w:ascii="Times New Roman" w:hAnsi="Times New Roman" w:cs="Times New Roman"/>
          <w:sz w:val="28"/>
          <w:szCs w:val="28"/>
        </w:rPr>
      </w:pPr>
    </w:p>
    <w:p w14:paraId="38910F87" w14:textId="77777777" w:rsidR="007473CD" w:rsidRDefault="007473CD" w:rsidP="008D36D3">
      <w:pPr>
        <w:jc w:val="center"/>
        <w:rPr>
          <w:rFonts w:ascii="Times New Roman" w:hAnsi="Times New Roman" w:cs="Times New Roman"/>
          <w:sz w:val="28"/>
          <w:szCs w:val="28"/>
        </w:rPr>
      </w:pPr>
    </w:p>
    <w:p w14:paraId="10960CA0" w14:textId="77777777" w:rsidR="007473CD" w:rsidRDefault="007473CD" w:rsidP="008D36D3">
      <w:pPr>
        <w:jc w:val="center"/>
        <w:rPr>
          <w:rFonts w:ascii="Times New Roman" w:hAnsi="Times New Roman" w:cs="Times New Roman"/>
          <w:sz w:val="28"/>
          <w:szCs w:val="28"/>
        </w:rPr>
      </w:pPr>
    </w:p>
    <w:p w14:paraId="28BC3709" w14:textId="77777777" w:rsidR="007473CD" w:rsidRDefault="007473CD" w:rsidP="008D36D3">
      <w:pPr>
        <w:jc w:val="center"/>
        <w:rPr>
          <w:rFonts w:ascii="Times New Roman" w:hAnsi="Times New Roman" w:cs="Times New Roman"/>
          <w:sz w:val="28"/>
          <w:szCs w:val="28"/>
        </w:rPr>
      </w:pPr>
    </w:p>
    <w:p w14:paraId="1F2E527E" w14:textId="77777777" w:rsidR="00090C31" w:rsidRDefault="00090C31" w:rsidP="008D36D3">
      <w:pPr>
        <w:jc w:val="center"/>
        <w:rPr>
          <w:rFonts w:ascii="Times New Roman" w:hAnsi="Times New Roman" w:cs="Times New Roman"/>
          <w:sz w:val="28"/>
          <w:szCs w:val="28"/>
        </w:rPr>
      </w:pPr>
    </w:p>
    <w:p w14:paraId="4311E038" w14:textId="759A362D" w:rsidR="00FF776D" w:rsidRPr="00D84A75" w:rsidRDefault="00FF776D" w:rsidP="00D84A75">
      <w:pPr>
        <w:tabs>
          <w:tab w:val="left" w:pos="2250"/>
        </w:tabs>
        <w:rPr>
          <w:rFonts w:ascii="Times New Roman" w:hAnsi="Times New Roman" w:cs="Times New Roman"/>
          <w:sz w:val="28"/>
          <w:szCs w:val="28"/>
        </w:rPr>
      </w:pPr>
    </w:p>
    <w:p w14:paraId="1FD38FCD" w14:textId="77777777" w:rsidR="00FF776D" w:rsidRDefault="00FF776D" w:rsidP="003F5B8E">
      <w:pPr>
        <w:tabs>
          <w:tab w:val="left" w:pos="1665"/>
        </w:tabs>
        <w:spacing w:after="480"/>
        <w:rPr>
          <w:rFonts w:ascii="Times New Roman" w:hAnsi="Times New Roman" w:cs="Times New Roman"/>
          <w:b/>
          <w:sz w:val="24"/>
          <w:szCs w:val="24"/>
        </w:rPr>
      </w:pPr>
    </w:p>
    <w:p w14:paraId="12405B94" w14:textId="7230411E" w:rsidR="003F5B8E" w:rsidRDefault="007040E2" w:rsidP="003F5B8E">
      <w:pPr>
        <w:tabs>
          <w:tab w:val="left" w:pos="1665"/>
        </w:tabs>
        <w:spacing w:after="480"/>
        <w:rPr>
          <w:rFonts w:ascii="Times New Roman" w:hAnsi="Times New Roman" w:cs="Times New Roman"/>
          <w:sz w:val="24"/>
          <w:szCs w:val="24"/>
          <w:u w:val="single"/>
        </w:rPr>
      </w:pPr>
      <w:r w:rsidRPr="003F5B8E">
        <w:rPr>
          <w:rFonts w:ascii="Times New Roman" w:hAnsi="Times New Roman" w:cs="Times New Roman"/>
          <w:b/>
          <w:sz w:val="24"/>
          <w:szCs w:val="24"/>
        </w:rPr>
        <w:t>Stan na dzień sporządzenia prospektu informacyjnego</w:t>
      </w:r>
      <w:r w:rsidR="00BB0200">
        <w:rPr>
          <w:rFonts w:ascii="Times New Roman" w:hAnsi="Times New Roman" w:cs="Times New Roman"/>
          <w:sz w:val="28"/>
          <w:szCs w:val="28"/>
        </w:rPr>
        <w:tab/>
      </w:r>
      <w:r w:rsidR="00BB0200">
        <w:rPr>
          <w:rFonts w:ascii="Times New Roman" w:hAnsi="Times New Roman" w:cs="Times New Roman"/>
          <w:sz w:val="28"/>
          <w:szCs w:val="28"/>
        </w:rPr>
        <w:tab/>
      </w:r>
      <w:r w:rsidR="00BB0200">
        <w:rPr>
          <w:rFonts w:ascii="Times New Roman" w:hAnsi="Times New Roman" w:cs="Times New Roman"/>
          <w:sz w:val="28"/>
          <w:szCs w:val="28"/>
        </w:rPr>
        <w:tab/>
      </w:r>
      <w:r w:rsidR="00980FBD" w:rsidRPr="00074923">
        <w:rPr>
          <w:rFonts w:ascii="Times New Roman" w:hAnsi="Times New Roman" w:cs="Times New Roman"/>
          <w:sz w:val="24"/>
          <w:szCs w:val="24"/>
          <w:u w:val="single"/>
        </w:rPr>
        <w:t>Data</w:t>
      </w:r>
      <w:r w:rsidR="00980FBD" w:rsidRPr="009454F9">
        <w:rPr>
          <w:rFonts w:ascii="Times New Roman" w:hAnsi="Times New Roman" w:cs="Times New Roman"/>
          <w:sz w:val="24"/>
          <w:szCs w:val="24"/>
          <w:u w:val="single"/>
        </w:rPr>
        <w:t xml:space="preserve">: </w:t>
      </w:r>
      <w:r w:rsidR="00B5178E">
        <w:rPr>
          <w:rFonts w:ascii="Times New Roman" w:hAnsi="Times New Roman" w:cs="Times New Roman"/>
          <w:sz w:val="24"/>
          <w:szCs w:val="24"/>
          <w:u w:val="single"/>
        </w:rPr>
        <w:t>20</w:t>
      </w:r>
      <w:r w:rsidR="009454F9" w:rsidRPr="009454F9">
        <w:rPr>
          <w:rFonts w:ascii="Times New Roman" w:hAnsi="Times New Roman" w:cs="Times New Roman"/>
          <w:sz w:val="24"/>
          <w:szCs w:val="24"/>
          <w:u w:val="single"/>
        </w:rPr>
        <w:t>.</w:t>
      </w:r>
      <w:r w:rsidR="00F16B06">
        <w:rPr>
          <w:rFonts w:ascii="Times New Roman" w:hAnsi="Times New Roman" w:cs="Times New Roman"/>
          <w:sz w:val="24"/>
          <w:szCs w:val="24"/>
          <w:u w:val="single"/>
        </w:rPr>
        <w:t>0</w:t>
      </w:r>
      <w:r w:rsidR="00B5178E">
        <w:rPr>
          <w:rFonts w:ascii="Times New Roman" w:hAnsi="Times New Roman" w:cs="Times New Roman"/>
          <w:sz w:val="24"/>
          <w:szCs w:val="24"/>
          <w:u w:val="single"/>
        </w:rPr>
        <w:t>2</w:t>
      </w:r>
      <w:r w:rsidR="009454F9" w:rsidRPr="009454F9">
        <w:rPr>
          <w:rFonts w:ascii="Times New Roman" w:hAnsi="Times New Roman" w:cs="Times New Roman"/>
          <w:sz w:val="24"/>
          <w:szCs w:val="24"/>
          <w:u w:val="single"/>
        </w:rPr>
        <w:t>.</w:t>
      </w:r>
      <w:proofErr w:type="gramStart"/>
      <w:r w:rsidR="009454F9" w:rsidRPr="009454F9">
        <w:rPr>
          <w:rFonts w:ascii="Times New Roman" w:hAnsi="Times New Roman" w:cs="Times New Roman"/>
          <w:sz w:val="24"/>
          <w:szCs w:val="24"/>
          <w:u w:val="single"/>
        </w:rPr>
        <w:t>202</w:t>
      </w:r>
      <w:r w:rsidR="00B5178E">
        <w:rPr>
          <w:rFonts w:ascii="Times New Roman" w:hAnsi="Times New Roman" w:cs="Times New Roman"/>
          <w:sz w:val="24"/>
          <w:szCs w:val="24"/>
          <w:u w:val="single"/>
        </w:rPr>
        <w:t>6</w:t>
      </w:r>
      <w:r w:rsidR="007201E5" w:rsidRPr="009454F9">
        <w:rPr>
          <w:rFonts w:ascii="Times New Roman" w:hAnsi="Times New Roman" w:cs="Times New Roman"/>
          <w:sz w:val="24"/>
          <w:szCs w:val="24"/>
          <w:u w:val="single"/>
        </w:rPr>
        <w:t>r.</w:t>
      </w:r>
      <w:proofErr w:type="gramEnd"/>
    </w:p>
    <w:p w14:paraId="29DDC4B0" w14:textId="77777777" w:rsidR="00D84A75" w:rsidRPr="00C94733" w:rsidRDefault="00D84A75" w:rsidP="003F5B8E">
      <w:pPr>
        <w:tabs>
          <w:tab w:val="left" w:pos="1665"/>
        </w:tabs>
        <w:spacing w:after="480"/>
        <w:rPr>
          <w:rFonts w:ascii="Times New Roman" w:hAnsi="Times New Roman" w:cs="Times New Roman"/>
          <w:color w:val="FF0000"/>
          <w:sz w:val="24"/>
          <w:szCs w:val="24"/>
          <w:u w:val="single"/>
        </w:rPr>
      </w:pPr>
    </w:p>
    <w:p w14:paraId="4A0607C5" w14:textId="3BCF65E9" w:rsidR="007040E2" w:rsidRDefault="003F5B8E" w:rsidP="00354DA0">
      <w:pPr>
        <w:tabs>
          <w:tab w:val="left" w:pos="1695"/>
        </w:tabs>
        <w:spacing w:after="100" w:afterAutospacing="1"/>
        <w:jc w:val="center"/>
        <w:rPr>
          <w:rFonts w:ascii="Times New Roman" w:hAnsi="Times New Roman" w:cs="Times New Roman"/>
          <w:b/>
          <w:sz w:val="28"/>
          <w:szCs w:val="28"/>
          <w:u w:val="single"/>
        </w:rPr>
      </w:pPr>
      <w:r w:rsidRPr="003F5B8E">
        <w:rPr>
          <w:rFonts w:ascii="Times New Roman" w:hAnsi="Times New Roman" w:cs="Times New Roman"/>
          <w:b/>
          <w:sz w:val="28"/>
          <w:szCs w:val="28"/>
          <w:u w:val="single"/>
        </w:rPr>
        <w:t>PROSPEKT INFORMACYJNY</w:t>
      </w:r>
    </w:p>
    <w:p w14:paraId="1E856A8C" w14:textId="7F553A99" w:rsidR="00D84A75" w:rsidRDefault="00D84A75" w:rsidP="00354DA0">
      <w:pPr>
        <w:tabs>
          <w:tab w:val="left" w:pos="1695"/>
        </w:tabs>
        <w:spacing w:after="100" w:afterAutospacing="1"/>
        <w:jc w:val="center"/>
        <w:rPr>
          <w:rFonts w:ascii="Times New Roman" w:hAnsi="Times New Roman" w:cs="Times New Roman"/>
          <w:b/>
          <w:sz w:val="28"/>
          <w:szCs w:val="28"/>
          <w:u w:val="single"/>
        </w:rPr>
      </w:pPr>
    </w:p>
    <w:p w14:paraId="035628EF" w14:textId="77777777" w:rsidR="00D84A75" w:rsidRDefault="00D84A75" w:rsidP="00354DA0">
      <w:pPr>
        <w:tabs>
          <w:tab w:val="left" w:pos="1695"/>
        </w:tabs>
        <w:spacing w:after="100" w:afterAutospacing="1"/>
        <w:jc w:val="center"/>
        <w:rPr>
          <w:rFonts w:ascii="Times New Roman" w:hAnsi="Times New Roman" w:cs="Times New Roman"/>
          <w:b/>
          <w:sz w:val="28"/>
          <w:szCs w:val="28"/>
          <w:u w:val="single"/>
        </w:rPr>
      </w:pPr>
    </w:p>
    <w:p w14:paraId="6464E396" w14:textId="77777777" w:rsidR="003F5B8E" w:rsidRDefault="00354DA0" w:rsidP="00BB0200">
      <w:pPr>
        <w:tabs>
          <w:tab w:val="left" w:pos="1695"/>
        </w:tabs>
        <w:spacing w:after="100" w:afterAutospacing="1"/>
        <w:jc w:val="left"/>
        <w:rPr>
          <w:rFonts w:ascii="Times New Roman" w:hAnsi="Times New Roman" w:cs="Times New Roman"/>
          <w:b/>
          <w:sz w:val="28"/>
          <w:szCs w:val="28"/>
        </w:rPr>
      </w:pPr>
      <w:r w:rsidRPr="00354DA0">
        <w:rPr>
          <w:rFonts w:ascii="Times New Roman" w:hAnsi="Times New Roman" w:cs="Times New Roman"/>
          <w:b/>
          <w:sz w:val="28"/>
          <w:szCs w:val="28"/>
        </w:rPr>
        <w:t>CZĘŚĆ OGÓLNA</w:t>
      </w:r>
    </w:p>
    <w:p w14:paraId="0D7BD53A" w14:textId="77777777" w:rsidR="00354DA0" w:rsidRDefault="00150436" w:rsidP="00912207">
      <w:pPr>
        <w:pStyle w:val="Akapitzlist"/>
        <w:numPr>
          <w:ilvl w:val="0"/>
          <w:numId w:val="1"/>
        </w:numPr>
        <w:tabs>
          <w:tab w:val="left" w:pos="567"/>
        </w:tabs>
        <w:spacing w:after="100" w:afterAutospacing="1"/>
        <w:ind w:left="284" w:firstLine="0"/>
        <w:jc w:val="left"/>
        <w:rPr>
          <w:rFonts w:ascii="Times New Roman" w:hAnsi="Times New Roman" w:cs="Times New Roman"/>
          <w:b/>
          <w:sz w:val="24"/>
          <w:szCs w:val="24"/>
        </w:rPr>
      </w:pPr>
      <w:r w:rsidRPr="00150436">
        <w:rPr>
          <w:rFonts w:ascii="Times New Roman" w:hAnsi="Times New Roman" w:cs="Times New Roman"/>
          <w:b/>
          <w:sz w:val="24"/>
          <w:szCs w:val="24"/>
        </w:rPr>
        <w:t xml:space="preserve">DANE IDENTYFIKACYJNE </w:t>
      </w:r>
      <w:r>
        <w:rPr>
          <w:rFonts w:ascii="Times New Roman" w:hAnsi="Times New Roman" w:cs="Times New Roman"/>
          <w:b/>
          <w:sz w:val="24"/>
          <w:szCs w:val="24"/>
        </w:rPr>
        <w:t>I KONTAKTOWE DOTYCZĄCE DEWELOPERA</w:t>
      </w:r>
    </w:p>
    <w:tbl>
      <w:tblPr>
        <w:tblW w:w="10348" w:type="dxa"/>
        <w:tblInd w:w="-562" w:type="dxa"/>
        <w:tblLayout w:type="fixed"/>
        <w:tblCellMar>
          <w:left w:w="0" w:type="dxa"/>
          <w:right w:w="0" w:type="dxa"/>
        </w:tblCellMar>
        <w:tblLook w:val="0000" w:firstRow="0" w:lastRow="0" w:firstColumn="0" w:lastColumn="0" w:noHBand="0" w:noVBand="0"/>
      </w:tblPr>
      <w:tblGrid>
        <w:gridCol w:w="4395"/>
        <w:gridCol w:w="3260"/>
        <w:gridCol w:w="2693"/>
      </w:tblGrid>
      <w:tr w:rsidR="00782167" w14:paraId="0ADE8D2F" w14:textId="77777777" w:rsidTr="00BB0200">
        <w:trPr>
          <w:trHeight w:hRule="exact" w:val="797"/>
        </w:trPr>
        <w:tc>
          <w:tcPr>
            <w:tcW w:w="10348" w:type="dxa"/>
            <w:gridSpan w:val="3"/>
            <w:tcBorders>
              <w:top w:val="single" w:sz="4" w:space="0" w:color="000000"/>
              <w:left w:val="single" w:sz="4" w:space="0" w:color="000000"/>
              <w:bottom w:val="single" w:sz="4" w:space="0" w:color="000000"/>
              <w:right w:val="single" w:sz="4" w:space="0" w:color="000000"/>
            </w:tcBorders>
            <w:shd w:val="clear" w:color="auto" w:fill="CCCCCC"/>
          </w:tcPr>
          <w:p w14:paraId="62AFBC7A" w14:textId="77777777" w:rsidR="00782167" w:rsidRPr="008807EE" w:rsidRDefault="00782167" w:rsidP="00D374D0">
            <w:pPr>
              <w:snapToGrid w:val="0"/>
              <w:ind w:left="28" w:right="-57"/>
              <w:rPr>
                <w:rFonts w:ascii="Times New Roman" w:hAnsi="Times New Roman" w:cs="Times New Roman"/>
                <w:b/>
                <w:bCs/>
                <w:color w:val="000000"/>
                <w:sz w:val="24"/>
                <w:szCs w:val="24"/>
              </w:rPr>
            </w:pPr>
            <w:r w:rsidRPr="008807EE">
              <w:rPr>
                <w:rFonts w:ascii="Times New Roman" w:hAnsi="Times New Roman" w:cs="Times New Roman"/>
                <w:b/>
                <w:bCs/>
                <w:color w:val="000000"/>
                <w:sz w:val="24"/>
                <w:szCs w:val="24"/>
              </w:rPr>
              <w:t>DANE DEWELOPERA</w:t>
            </w:r>
          </w:p>
        </w:tc>
      </w:tr>
      <w:tr w:rsidR="00782167" w:rsidRPr="00154EFD" w14:paraId="67FB07EF" w14:textId="77777777" w:rsidTr="00BB0200">
        <w:trPr>
          <w:cantSplit/>
          <w:trHeight w:val="825"/>
        </w:trPr>
        <w:tc>
          <w:tcPr>
            <w:tcW w:w="4395" w:type="dxa"/>
            <w:vMerge w:val="restart"/>
            <w:tcBorders>
              <w:top w:val="single" w:sz="4" w:space="0" w:color="000000"/>
              <w:left w:val="single" w:sz="4" w:space="0" w:color="000000"/>
            </w:tcBorders>
            <w:shd w:val="clear" w:color="auto" w:fill="E0E0E0"/>
          </w:tcPr>
          <w:p w14:paraId="16DAF707" w14:textId="77777777" w:rsidR="00782167" w:rsidRPr="008807EE" w:rsidRDefault="00782167" w:rsidP="00D374D0">
            <w:pPr>
              <w:snapToGrid w:val="0"/>
              <w:ind w:left="28" w:right="-57"/>
              <w:jc w:val="left"/>
              <w:rPr>
                <w:rFonts w:ascii="Times New Roman" w:hAnsi="Times New Roman" w:cs="Times New Roman"/>
                <w:color w:val="000000"/>
                <w:spacing w:val="-2"/>
                <w:sz w:val="24"/>
                <w:szCs w:val="24"/>
              </w:rPr>
            </w:pPr>
            <w:r w:rsidRPr="008807EE">
              <w:rPr>
                <w:rFonts w:ascii="Times New Roman" w:hAnsi="Times New Roman" w:cs="Times New Roman"/>
                <w:color w:val="000000"/>
                <w:spacing w:val="-2"/>
                <w:sz w:val="24"/>
                <w:szCs w:val="24"/>
              </w:rPr>
              <w:t>Deweloper</w:t>
            </w:r>
          </w:p>
        </w:tc>
        <w:tc>
          <w:tcPr>
            <w:tcW w:w="5953" w:type="dxa"/>
            <w:gridSpan w:val="2"/>
            <w:tcBorders>
              <w:top w:val="single" w:sz="4" w:space="0" w:color="000000"/>
              <w:left w:val="single" w:sz="4" w:space="0" w:color="000000"/>
              <w:right w:val="single" w:sz="4" w:space="0" w:color="000000"/>
            </w:tcBorders>
            <w:shd w:val="clear" w:color="auto" w:fill="FFFFFF"/>
          </w:tcPr>
          <w:p w14:paraId="69438ECC" w14:textId="77777777" w:rsidR="00782167" w:rsidRPr="00154EFD" w:rsidRDefault="008807EE" w:rsidP="00D374D0">
            <w:pPr>
              <w:shd w:val="clear" w:color="auto" w:fill="FFFFFF"/>
              <w:snapToGrid w:val="0"/>
              <w:jc w:val="center"/>
              <w:rPr>
                <w:rFonts w:ascii="Times New Roman" w:hAnsi="Times New Roman" w:cs="Times New Roman"/>
                <w:b/>
                <w:bCs/>
                <w:sz w:val="24"/>
                <w:szCs w:val="24"/>
              </w:rPr>
            </w:pPr>
            <w:r w:rsidRPr="00154EFD">
              <w:rPr>
                <w:rFonts w:ascii="Times New Roman" w:hAnsi="Times New Roman" w:cs="Times New Roman"/>
                <w:b/>
                <w:bCs/>
                <w:sz w:val="24"/>
                <w:szCs w:val="24"/>
              </w:rPr>
              <w:t>MERT Jerzy Saprun</w:t>
            </w:r>
            <w:r w:rsidR="00154EFD" w:rsidRPr="00154EFD">
              <w:rPr>
                <w:rFonts w:ascii="Times New Roman" w:hAnsi="Times New Roman" w:cs="Times New Roman"/>
                <w:b/>
                <w:bCs/>
                <w:sz w:val="24"/>
                <w:szCs w:val="24"/>
              </w:rPr>
              <w:t xml:space="preserve"> – właściciel f</w:t>
            </w:r>
            <w:r w:rsidR="00154EFD">
              <w:rPr>
                <w:rFonts w:ascii="Times New Roman" w:hAnsi="Times New Roman" w:cs="Times New Roman"/>
                <w:b/>
                <w:bCs/>
                <w:sz w:val="24"/>
                <w:szCs w:val="24"/>
              </w:rPr>
              <w:t>irmy</w:t>
            </w:r>
          </w:p>
          <w:p w14:paraId="5FCA1E58" w14:textId="77777777" w:rsidR="00782167" w:rsidRPr="00343227" w:rsidRDefault="00782167" w:rsidP="00D374D0">
            <w:pPr>
              <w:shd w:val="clear" w:color="auto" w:fill="FFFFFF"/>
              <w:snapToGrid w:val="0"/>
              <w:jc w:val="center"/>
              <w:rPr>
                <w:rFonts w:ascii="Times New Roman" w:hAnsi="Times New Roman" w:cs="Times New Roman"/>
                <w:b/>
                <w:bCs/>
                <w:sz w:val="24"/>
                <w:szCs w:val="24"/>
              </w:rPr>
            </w:pPr>
          </w:p>
        </w:tc>
      </w:tr>
      <w:tr w:rsidR="00782167" w14:paraId="6B0783EE" w14:textId="77777777" w:rsidTr="00BB0200">
        <w:trPr>
          <w:cantSplit/>
          <w:trHeight w:val="349"/>
        </w:trPr>
        <w:tc>
          <w:tcPr>
            <w:tcW w:w="4395" w:type="dxa"/>
            <w:vMerge/>
            <w:tcBorders>
              <w:top w:val="single" w:sz="4" w:space="0" w:color="000000"/>
              <w:left w:val="single" w:sz="4" w:space="0" w:color="000000"/>
            </w:tcBorders>
            <w:shd w:val="clear" w:color="auto" w:fill="E0E0E0"/>
          </w:tcPr>
          <w:p w14:paraId="246C403B" w14:textId="77777777" w:rsidR="00782167" w:rsidRPr="00343227" w:rsidRDefault="00782167" w:rsidP="00D374D0">
            <w:pPr>
              <w:snapToGrid w:val="0"/>
              <w:jc w:val="left"/>
              <w:rPr>
                <w:rFonts w:ascii="Times New Roman" w:hAnsi="Times New Roman" w:cs="Times New Roman"/>
                <w:sz w:val="24"/>
                <w:szCs w:val="24"/>
              </w:rPr>
            </w:pPr>
          </w:p>
        </w:tc>
        <w:tc>
          <w:tcPr>
            <w:tcW w:w="5953" w:type="dxa"/>
            <w:gridSpan w:val="2"/>
            <w:tcBorders>
              <w:left w:val="single" w:sz="4" w:space="0" w:color="000000"/>
              <w:bottom w:val="single" w:sz="4" w:space="0" w:color="000000"/>
              <w:right w:val="single" w:sz="4" w:space="0" w:color="000000"/>
            </w:tcBorders>
            <w:shd w:val="clear" w:color="auto" w:fill="FFFFFF"/>
            <w:vAlign w:val="center"/>
          </w:tcPr>
          <w:p w14:paraId="67E8DA31" w14:textId="77777777" w:rsidR="00782167" w:rsidRPr="008807EE" w:rsidRDefault="00782167" w:rsidP="00D374D0">
            <w:pPr>
              <w:shd w:val="clear" w:color="auto" w:fill="FFFFFF"/>
              <w:snapToGrid w:val="0"/>
              <w:ind w:left="28"/>
              <w:jc w:val="center"/>
              <w:rPr>
                <w:rFonts w:ascii="Times New Roman" w:hAnsi="Times New Roman" w:cs="Times New Roman"/>
                <w:color w:val="000000"/>
                <w:spacing w:val="-12"/>
                <w:sz w:val="24"/>
                <w:szCs w:val="24"/>
              </w:rPr>
            </w:pPr>
            <w:r w:rsidRPr="008807EE">
              <w:rPr>
                <w:rFonts w:ascii="Times New Roman" w:hAnsi="Times New Roman" w:cs="Times New Roman"/>
                <w:color w:val="000000"/>
                <w:sz w:val="24"/>
                <w:szCs w:val="24"/>
              </w:rPr>
              <w:t xml:space="preserve">dane identyfikacyjne (nazwa, forma prawna, nr KRS lub nr wpisu do </w:t>
            </w:r>
            <w:proofErr w:type="spellStart"/>
            <w:r w:rsidRPr="008807EE">
              <w:rPr>
                <w:rFonts w:ascii="Times New Roman" w:hAnsi="Times New Roman" w:cs="Times New Roman"/>
                <w:color w:val="000000"/>
                <w:spacing w:val="-12"/>
                <w:sz w:val="24"/>
                <w:szCs w:val="24"/>
              </w:rPr>
              <w:t>CEiDG</w:t>
            </w:r>
            <w:proofErr w:type="spellEnd"/>
            <w:r w:rsidRPr="008807EE">
              <w:rPr>
                <w:rFonts w:ascii="Times New Roman" w:hAnsi="Times New Roman" w:cs="Times New Roman"/>
                <w:color w:val="000000"/>
                <w:spacing w:val="-12"/>
                <w:sz w:val="24"/>
                <w:szCs w:val="24"/>
              </w:rPr>
              <w:t>)</w:t>
            </w:r>
          </w:p>
        </w:tc>
      </w:tr>
      <w:tr w:rsidR="00782167" w14:paraId="10D43512" w14:textId="77777777" w:rsidTr="00BB0200">
        <w:trPr>
          <w:cantSplit/>
          <w:trHeight w:val="735"/>
        </w:trPr>
        <w:tc>
          <w:tcPr>
            <w:tcW w:w="4395" w:type="dxa"/>
            <w:vMerge w:val="restart"/>
            <w:tcBorders>
              <w:top w:val="single" w:sz="4" w:space="0" w:color="000000"/>
              <w:left w:val="single" w:sz="4" w:space="0" w:color="000000"/>
            </w:tcBorders>
            <w:shd w:val="clear" w:color="auto" w:fill="E0E0E0"/>
          </w:tcPr>
          <w:p w14:paraId="1A5D4483" w14:textId="77777777" w:rsidR="00782167" w:rsidRPr="008807EE" w:rsidRDefault="00782167" w:rsidP="00D374D0">
            <w:pPr>
              <w:snapToGrid w:val="0"/>
              <w:ind w:left="28" w:right="-57"/>
              <w:jc w:val="left"/>
              <w:rPr>
                <w:rFonts w:ascii="Times New Roman" w:hAnsi="Times New Roman" w:cs="Times New Roman"/>
                <w:color w:val="000000"/>
                <w:spacing w:val="-2"/>
                <w:sz w:val="24"/>
                <w:szCs w:val="24"/>
              </w:rPr>
            </w:pPr>
            <w:r w:rsidRPr="008807EE">
              <w:rPr>
                <w:rFonts w:ascii="Times New Roman" w:hAnsi="Times New Roman" w:cs="Times New Roman"/>
                <w:color w:val="000000"/>
                <w:spacing w:val="-2"/>
                <w:sz w:val="24"/>
                <w:szCs w:val="24"/>
              </w:rPr>
              <w:t>Adres</w:t>
            </w:r>
          </w:p>
        </w:tc>
        <w:tc>
          <w:tcPr>
            <w:tcW w:w="5953" w:type="dxa"/>
            <w:gridSpan w:val="2"/>
            <w:tcBorders>
              <w:top w:val="single" w:sz="4" w:space="0" w:color="000000"/>
              <w:left w:val="single" w:sz="4" w:space="0" w:color="000000"/>
              <w:right w:val="single" w:sz="4" w:space="0" w:color="000000"/>
            </w:tcBorders>
            <w:shd w:val="clear" w:color="auto" w:fill="FFFFFF"/>
          </w:tcPr>
          <w:p w14:paraId="071A2398" w14:textId="77777777" w:rsidR="00782167" w:rsidRPr="008807EE" w:rsidRDefault="00782167" w:rsidP="00D374D0">
            <w:pPr>
              <w:shd w:val="clear" w:color="auto" w:fill="FFFFFF"/>
              <w:snapToGrid w:val="0"/>
              <w:jc w:val="center"/>
              <w:rPr>
                <w:rFonts w:ascii="Times New Roman" w:hAnsi="Times New Roman" w:cs="Times New Roman"/>
                <w:b/>
                <w:bCs/>
                <w:sz w:val="24"/>
                <w:szCs w:val="24"/>
              </w:rPr>
            </w:pPr>
            <w:r w:rsidRPr="008807EE">
              <w:rPr>
                <w:rFonts w:ascii="Times New Roman" w:hAnsi="Times New Roman" w:cs="Times New Roman"/>
                <w:b/>
                <w:bCs/>
                <w:sz w:val="24"/>
                <w:szCs w:val="24"/>
              </w:rPr>
              <w:t xml:space="preserve">ul. </w:t>
            </w:r>
            <w:r w:rsidR="00154EFD">
              <w:rPr>
                <w:rFonts w:ascii="Times New Roman" w:hAnsi="Times New Roman" w:cs="Times New Roman"/>
                <w:b/>
                <w:bCs/>
                <w:sz w:val="24"/>
                <w:szCs w:val="24"/>
              </w:rPr>
              <w:t>Portowa 1</w:t>
            </w:r>
            <w:r w:rsidRPr="008807EE">
              <w:rPr>
                <w:rFonts w:ascii="Times New Roman" w:hAnsi="Times New Roman" w:cs="Times New Roman"/>
                <w:b/>
                <w:bCs/>
                <w:sz w:val="24"/>
                <w:szCs w:val="24"/>
              </w:rPr>
              <w:t xml:space="preserve">, miejscowość </w:t>
            </w:r>
            <w:r w:rsidR="00154EFD">
              <w:rPr>
                <w:rFonts w:ascii="Times New Roman" w:hAnsi="Times New Roman" w:cs="Times New Roman"/>
                <w:b/>
                <w:bCs/>
                <w:sz w:val="24"/>
                <w:szCs w:val="24"/>
              </w:rPr>
              <w:t xml:space="preserve">Głogów, kod 67-200, </w:t>
            </w:r>
            <w:r w:rsidRPr="008807EE">
              <w:rPr>
                <w:rFonts w:ascii="Times New Roman" w:hAnsi="Times New Roman" w:cs="Times New Roman"/>
                <w:b/>
                <w:bCs/>
                <w:sz w:val="24"/>
                <w:szCs w:val="24"/>
              </w:rPr>
              <w:t>poczta Głogów</w:t>
            </w:r>
          </w:p>
        </w:tc>
      </w:tr>
      <w:tr w:rsidR="00782167" w14:paraId="53455D33" w14:textId="77777777" w:rsidTr="00BB0200">
        <w:trPr>
          <w:cantSplit/>
          <w:trHeight w:val="339"/>
        </w:trPr>
        <w:tc>
          <w:tcPr>
            <w:tcW w:w="4395" w:type="dxa"/>
            <w:vMerge/>
            <w:tcBorders>
              <w:top w:val="single" w:sz="4" w:space="0" w:color="000000"/>
              <w:left w:val="single" w:sz="4" w:space="0" w:color="000000"/>
            </w:tcBorders>
            <w:shd w:val="clear" w:color="auto" w:fill="E0E0E0"/>
          </w:tcPr>
          <w:p w14:paraId="3804A584" w14:textId="77777777" w:rsidR="00782167" w:rsidRPr="008807EE" w:rsidRDefault="00782167" w:rsidP="00D374D0">
            <w:pPr>
              <w:snapToGrid w:val="0"/>
              <w:jc w:val="left"/>
              <w:rPr>
                <w:rFonts w:ascii="Times New Roman" w:hAnsi="Times New Roman" w:cs="Times New Roman"/>
                <w:sz w:val="24"/>
                <w:szCs w:val="24"/>
              </w:rPr>
            </w:pPr>
          </w:p>
        </w:tc>
        <w:tc>
          <w:tcPr>
            <w:tcW w:w="5953" w:type="dxa"/>
            <w:gridSpan w:val="2"/>
            <w:tcBorders>
              <w:left w:val="single" w:sz="4" w:space="0" w:color="000000"/>
              <w:bottom w:val="single" w:sz="4" w:space="0" w:color="000000"/>
              <w:right w:val="single" w:sz="4" w:space="0" w:color="000000"/>
            </w:tcBorders>
            <w:shd w:val="clear" w:color="auto" w:fill="FFFFFF"/>
            <w:vAlign w:val="center"/>
          </w:tcPr>
          <w:p w14:paraId="254E98B7" w14:textId="77777777" w:rsidR="00782167" w:rsidRPr="008807EE" w:rsidRDefault="00782167" w:rsidP="00D374D0">
            <w:pPr>
              <w:shd w:val="clear" w:color="auto" w:fill="FFFFFF"/>
              <w:snapToGrid w:val="0"/>
              <w:jc w:val="center"/>
              <w:rPr>
                <w:rFonts w:ascii="Times New Roman" w:hAnsi="Times New Roman" w:cs="Times New Roman"/>
                <w:color w:val="000000"/>
                <w:spacing w:val="-1"/>
                <w:sz w:val="24"/>
                <w:szCs w:val="24"/>
              </w:rPr>
            </w:pPr>
            <w:r w:rsidRPr="008807EE">
              <w:rPr>
                <w:rFonts w:ascii="Times New Roman" w:hAnsi="Times New Roman" w:cs="Times New Roman"/>
                <w:color w:val="000000"/>
                <w:spacing w:val="-1"/>
                <w:sz w:val="24"/>
                <w:szCs w:val="24"/>
              </w:rPr>
              <w:t>(adres lokalu przedsiębiorstwa)</w:t>
            </w:r>
          </w:p>
        </w:tc>
      </w:tr>
      <w:tr w:rsidR="00BB0200" w14:paraId="436F94B2" w14:textId="77777777" w:rsidTr="00BB0200">
        <w:trPr>
          <w:cantSplit/>
          <w:trHeight w:hRule="exact" w:val="330"/>
        </w:trPr>
        <w:tc>
          <w:tcPr>
            <w:tcW w:w="4395" w:type="dxa"/>
            <w:vMerge w:val="restart"/>
            <w:tcBorders>
              <w:top w:val="single" w:sz="4" w:space="0" w:color="000000"/>
              <w:left w:val="single" w:sz="4" w:space="0" w:color="000000"/>
            </w:tcBorders>
            <w:shd w:val="clear" w:color="auto" w:fill="E0E0E0"/>
          </w:tcPr>
          <w:p w14:paraId="27155AA0" w14:textId="77777777" w:rsidR="00782167" w:rsidRPr="008807EE" w:rsidRDefault="00782167" w:rsidP="00D374D0">
            <w:pPr>
              <w:snapToGrid w:val="0"/>
              <w:ind w:left="28" w:right="-57"/>
              <w:jc w:val="left"/>
              <w:rPr>
                <w:rFonts w:ascii="Times New Roman" w:hAnsi="Times New Roman" w:cs="Times New Roman"/>
                <w:color w:val="000000"/>
                <w:spacing w:val="-10"/>
                <w:sz w:val="24"/>
                <w:szCs w:val="24"/>
              </w:rPr>
            </w:pPr>
            <w:r w:rsidRPr="008807EE">
              <w:rPr>
                <w:rFonts w:ascii="Times New Roman" w:hAnsi="Times New Roman" w:cs="Times New Roman"/>
                <w:color w:val="000000"/>
                <w:spacing w:val="10"/>
                <w:sz w:val="24"/>
                <w:szCs w:val="24"/>
              </w:rPr>
              <w:t>Nr NIP i</w:t>
            </w:r>
            <w:r w:rsidRPr="008807EE">
              <w:rPr>
                <w:rFonts w:ascii="Times New Roman" w:hAnsi="Times New Roman" w:cs="Times New Roman"/>
                <w:color w:val="000000"/>
                <w:sz w:val="24"/>
                <w:szCs w:val="24"/>
              </w:rPr>
              <w:t xml:space="preserve"> </w:t>
            </w:r>
            <w:r w:rsidRPr="008807EE">
              <w:rPr>
                <w:rFonts w:ascii="Times New Roman" w:hAnsi="Times New Roman" w:cs="Times New Roman"/>
                <w:color w:val="000000"/>
                <w:spacing w:val="-10"/>
                <w:sz w:val="24"/>
                <w:szCs w:val="24"/>
              </w:rPr>
              <w:t>REGON</w:t>
            </w:r>
          </w:p>
        </w:tc>
        <w:tc>
          <w:tcPr>
            <w:tcW w:w="3260" w:type="dxa"/>
            <w:tcBorders>
              <w:top w:val="single" w:sz="4" w:space="0" w:color="000000"/>
              <w:left w:val="single" w:sz="4" w:space="0" w:color="000000"/>
            </w:tcBorders>
            <w:shd w:val="clear" w:color="auto" w:fill="FFFFFF"/>
            <w:vAlign w:val="center"/>
          </w:tcPr>
          <w:p w14:paraId="79427195" w14:textId="77777777" w:rsidR="00782167" w:rsidRPr="008807EE" w:rsidRDefault="00782167" w:rsidP="00E4361F">
            <w:pPr>
              <w:shd w:val="clear" w:color="auto" w:fill="FFFFFF"/>
              <w:snapToGrid w:val="0"/>
              <w:ind w:left="28"/>
              <w:jc w:val="center"/>
              <w:rPr>
                <w:rFonts w:ascii="Times New Roman" w:hAnsi="Times New Roman" w:cs="Times New Roman"/>
                <w:color w:val="000000"/>
                <w:sz w:val="24"/>
                <w:szCs w:val="24"/>
              </w:rPr>
            </w:pPr>
            <w:r w:rsidRPr="008807EE">
              <w:rPr>
                <w:rFonts w:ascii="Times New Roman" w:hAnsi="Times New Roman" w:cs="Times New Roman"/>
                <w:color w:val="000000"/>
                <w:sz w:val="24"/>
                <w:szCs w:val="24"/>
              </w:rPr>
              <w:t>(NIP)</w:t>
            </w:r>
          </w:p>
        </w:tc>
        <w:tc>
          <w:tcPr>
            <w:tcW w:w="2693" w:type="dxa"/>
            <w:tcBorders>
              <w:top w:val="single" w:sz="4" w:space="0" w:color="000000"/>
              <w:left w:val="single" w:sz="4" w:space="0" w:color="000000"/>
              <w:right w:val="single" w:sz="4" w:space="0" w:color="000000"/>
            </w:tcBorders>
            <w:shd w:val="clear" w:color="auto" w:fill="FFFFFF"/>
            <w:vAlign w:val="center"/>
          </w:tcPr>
          <w:p w14:paraId="050C4995" w14:textId="77777777" w:rsidR="00782167" w:rsidRPr="008807EE" w:rsidRDefault="00782167" w:rsidP="00E4361F">
            <w:pPr>
              <w:shd w:val="clear" w:color="auto" w:fill="FFFFFF"/>
              <w:snapToGrid w:val="0"/>
              <w:ind w:left="28"/>
              <w:jc w:val="center"/>
              <w:rPr>
                <w:rFonts w:ascii="Times New Roman" w:hAnsi="Times New Roman" w:cs="Times New Roman"/>
                <w:color w:val="000000"/>
                <w:sz w:val="24"/>
                <w:szCs w:val="24"/>
              </w:rPr>
            </w:pPr>
            <w:r w:rsidRPr="008807EE">
              <w:rPr>
                <w:rFonts w:ascii="Times New Roman" w:hAnsi="Times New Roman" w:cs="Times New Roman"/>
                <w:color w:val="000000"/>
                <w:sz w:val="24"/>
                <w:szCs w:val="24"/>
              </w:rPr>
              <w:t>(REGON)</w:t>
            </w:r>
          </w:p>
        </w:tc>
      </w:tr>
      <w:tr w:rsidR="00BB0200" w14:paraId="2E612E66" w14:textId="77777777" w:rsidTr="00BB0200">
        <w:trPr>
          <w:cantSplit/>
          <w:trHeight w:hRule="exact" w:val="352"/>
        </w:trPr>
        <w:tc>
          <w:tcPr>
            <w:tcW w:w="4395" w:type="dxa"/>
            <w:vMerge/>
            <w:tcBorders>
              <w:top w:val="single" w:sz="4" w:space="0" w:color="000000"/>
              <w:left w:val="single" w:sz="4" w:space="0" w:color="000000"/>
            </w:tcBorders>
            <w:shd w:val="clear" w:color="auto" w:fill="E0E0E0"/>
          </w:tcPr>
          <w:p w14:paraId="2AA85A04" w14:textId="77777777" w:rsidR="00782167" w:rsidRPr="008807EE" w:rsidRDefault="00782167" w:rsidP="00D374D0">
            <w:pPr>
              <w:snapToGrid w:val="0"/>
              <w:jc w:val="left"/>
              <w:rPr>
                <w:rFonts w:ascii="Times New Roman" w:hAnsi="Times New Roman" w:cs="Times New Roman"/>
                <w:sz w:val="24"/>
                <w:szCs w:val="24"/>
              </w:rPr>
            </w:pPr>
          </w:p>
        </w:tc>
        <w:tc>
          <w:tcPr>
            <w:tcW w:w="3260" w:type="dxa"/>
            <w:tcBorders>
              <w:left w:val="single" w:sz="4" w:space="0" w:color="000000"/>
              <w:bottom w:val="single" w:sz="4" w:space="0" w:color="000000"/>
            </w:tcBorders>
            <w:shd w:val="clear" w:color="auto" w:fill="FFFFFF"/>
            <w:vAlign w:val="center"/>
          </w:tcPr>
          <w:p w14:paraId="17920DC4" w14:textId="77777777" w:rsidR="00782167" w:rsidRPr="0082267A" w:rsidRDefault="0082267A" w:rsidP="00D374D0">
            <w:pPr>
              <w:shd w:val="clear" w:color="auto" w:fill="FFFFFF"/>
              <w:snapToGrid w:val="0"/>
              <w:jc w:val="center"/>
              <w:rPr>
                <w:rFonts w:ascii="Times New Roman" w:hAnsi="Times New Roman" w:cs="Times New Roman"/>
                <w:b/>
                <w:bCs/>
                <w:sz w:val="24"/>
                <w:szCs w:val="24"/>
              </w:rPr>
            </w:pPr>
            <w:r w:rsidRPr="0082267A">
              <w:rPr>
                <w:rFonts w:ascii="Times New Roman" w:hAnsi="Times New Roman" w:cs="Times New Roman"/>
                <w:b/>
                <w:sz w:val="24"/>
                <w:szCs w:val="24"/>
              </w:rPr>
              <w:t>693-117-35-79</w:t>
            </w:r>
          </w:p>
        </w:tc>
        <w:tc>
          <w:tcPr>
            <w:tcW w:w="2693" w:type="dxa"/>
            <w:tcBorders>
              <w:left w:val="single" w:sz="4" w:space="0" w:color="000000"/>
              <w:bottom w:val="single" w:sz="4" w:space="0" w:color="000000"/>
              <w:right w:val="single" w:sz="4" w:space="0" w:color="000000"/>
            </w:tcBorders>
            <w:shd w:val="clear" w:color="auto" w:fill="FFFFFF"/>
            <w:vAlign w:val="center"/>
          </w:tcPr>
          <w:p w14:paraId="5926E886" w14:textId="77777777" w:rsidR="0082267A" w:rsidRPr="00D277C0" w:rsidRDefault="0082267A" w:rsidP="00D374D0">
            <w:pPr>
              <w:jc w:val="center"/>
              <w:rPr>
                <w:rFonts w:ascii="Times New Roman" w:hAnsi="Times New Roman" w:cs="Times New Roman"/>
                <w:b/>
                <w:sz w:val="24"/>
                <w:szCs w:val="24"/>
              </w:rPr>
            </w:pPr>
            <w:r w:rsidRPr="00D277C0">
              <w:rPr>
                <w:rFonts w:ascii="Times New Roman" w:hAnsi="Times New Roman" w:cs="Times New Roman"/>
                <w:b/>
                <w:sz w:val="24"/>
                <w:szCs w:val="24"/>
              </w:rPr>
              <w:t>391000936</w:t>
            </w:r>
          </w:p>
          <w:p w14:paraId="44B35218" w14:textId="77777777" w:rsidR="00782167" w:rsidRPr="0082267A" w:rsidRDefault="00782167" w:rsidP="00D374D0">
            <w:pPr>
              <w:shd w:val="clear" w:color="auto" w:fill="FFFFFF"/>
              <w:snapToGrid w:val="0"/>
              <w:jc w:val="center"/>
              <w:rPr>
                <w:rFonts w:ascii="Times New Roman" w:hAnsi="Times New Roman" w:cs="Times New Roman"/>
                <w:b/>
                <w:bCs/>
                <w:sz w:val="24"/>
                <w:szCs w:val="24"/>
              </w:rPr>
            </w:pPr>
          </w:p>
        </w:tc>
      </w:tr>
      <w:tr w:rsidR="00BB0200" w14:paraId="63E8EC12" w14:textId="77777777" w:rsidTr="00980FBD">
        <w:trPr>
          <w:trHeight w:val="567"/>
        </w:trPr>
        <w:tc>
          <w:tcPr>
            <w:tcW w:w="4395" w:type="dxa"/>
            <w:tcBorders>
              <w:top w:val="single" w:sz="4" w:space="0" w:color="000000"/>
              <w:left w:val="single" w:sz="4" w:space="0" w:color="000000"/>
              <w:bottom w:val="single" w:sz="4" w:space="0" w:color="000000"/>
            </w:tcBorders>
            <w:shd w:val="clear" w:color="auto" w:fill="E0E0E0"/>
          </w:tcPr>
          <w:p w14:paraId="613DC410" w14:textId="77777777" w:rsidR="00782167" w:rsidRPr="008807EE" w:rsidRDefault="00782167" w:rsidP="00D374D0">
            <w:pPr>
              <w:snapToGrid w:val="0"/>
              <w:ind w:left="28" w:right="-57"/>
              <w:jc w:val="left"/>
              <w:rPr>
                <w:rFonts w:ascii="Times New Roman" w:hAnsi="Times New Roman" w:cs="Times New Roman"/>
                <w:color w:val="000000"/>
                <w:spacing w:val="-1"/>
                <w:sz w:val="24"/>
                <w:szCs w:val="24"/>
              </w:rPr>
            </w:pPr>
            <w:r w:rsidRPr="008807EE">
              <w:rPr>
                <w:rFonts w:ascii="Times New Roman" w:hAnsi="Times New Roman" w:cs="Times New Roman"/>
                <w:color w:val="000000"/>
                <w:spacing w:val="-1"/>
                <w:sz w:val="24"/>
                <w:szCs w:val="24"/>
              </w:rPr>
              <w:t>Nr telefonu</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9977ED2" w14:textId="77777777" w:rsidR="00782167" w:rsidRPr="00D277C0" w:rsidRDefault="0082267A" w:rsidP="00980FBD">
            <w:pPr>
              <w:shd w:val="clear" w:color="auto" w:fill="FFFFFF"/>
              <w:snapToGrid w:val="0"/>
              <w:jc w:val="center"/>
              <w:textAlignment w:val="baseline"/>
              <w:rPr>
                <w:rFonts w:ascii="Times New Roman" w:hAnsi="Times New Roman" w:cs="Times New Roman"/>
                <w:b/>
                <w:color w:val="000000"/>
                <w:spacing w:val="-1"/>
                <w:sz w:val="24"/>
                <w:szCs w:val="24"/>
              </w:rPr>
            </w:pPr>
            <w:r w:rsidRPr="00D277C0">
              <w:rPr>
                <w:rFonts w:ascii="Times New Roman" w:hAnsi="Times New Roman" w:cs="Times New Roman"/>
                <w:b/>
                <w:sz w:val="24"/>
                <w:szCs w:val="24"/>
              </w:rPr>
              <w:t>697-100-191</w:t>
            </w:r>
          </w:p>
        </w:tc>
      </w:tr>
      <w:tr w:rsidR="00782167" w:rsidRPr="00ED73DE" w14:paraId="407F4518" w14:textId="77777777" w:rsidTr="00BB0200">
        <w:trPr>
          <w:trHeight w:val="605"/>
        </w:trPr>
        <w:tc>
          <w:tcPr>
            <w:tcW w:w="4395" w:type="dxa"/>
            <w:tcBorders>
              <w:top w:val="single" w:sz="4" w:space="0" w:color="000000"/>
              <w:left w:val="single" w:sz="4" w:space="0" w:color="000000"/>
              <w:bottom w:val="single" w:sz="4" w:space="0" w:color="000000"/>
            </w:tcBorders>
            <w:shd w:val="clear" w:color="auto" w:fill="E0E0E0"/>
          </w:tcPr>
          <w:p w14:paraId="79B547B3" w14:textId="77777777" w:rsidR="00782167" w:rsidRPr="008807EE" w:rsidRDefault="00782167" w:rsidP="00D374D0">
            <w:pPr>
              <w:snapToGrid w:val="0"/>
              <w:ind w:left="28" w:right="-57"/>
              <w:jc w:val="left"/>
              <w:rPr>
                <w:rFonts w:ascii="Times New Roman" w:hAnsi="Times New Roman" w:cs="Times New Roman"/>
                <w:color w:val="000000"/>
                <w:spacing w:val="-1"/>
                <w:sz w:val="24"/>
                <w:szCs w:val="24"/>
              </w:rPr>
            </w:pPr>
            <w:r w:rsidRPr="008807EE">
              <w:rPr>
                <w:rFonts w:ascii="Times New Roman" w:hAnsi="Times New Roman" w:cs="Times New Roman"/>
                <w:color w:val="000000"/>
                <w:spacing w:val="-1"/>
                <w:sz w:val="24"/>
                <w:szCs w:val="24"/>
              </w:rPr>
              <w:t>Adres poczty elektronicznej</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A8CA413" w14:textId="77777777" w:rsidR="00782167" w:rsidRPr="008807EE" w:rsidRDefault="00782167" w:rsidP="009A527D">
            <w:pPr>
              <w:shd w:val="clear" w:color="auto" w:fill="FFFFFF"/>
              <w:snapToGrid w:val="0"/>
              <w:jc w:val="center"/>
              <w:rPr>
                <w:rFonts w:ascii="Times New Roman" w:hAnsi="Times New Roman" w:cs="Times New Roman"/>
                <w:b/>
                <w:bCs/>
                <w:sz w:val="24"/>
                <w:szCs w:val="24"/>
                <w:shd w:val="clear" w:color="auto" w:fill="FFFFFF"/>
                <w:lang w:val="en-US"/>
              </w:rPr>
            </w:pPr>
            <w:r w:rsidRPr="008807EE">
              <w:rPr>
                <w:rFonts w:ascii="Times New Roman" w:hAnsi="Times New Roman" w:cs="Times New Roman"/>
                <w:b/>
                <w:bCs/>
                <w:sz w:val="24"/>
                <w:szCs w:val="24"/>
                <w:shd w:val="clear" w:color="auto" w:fill="FFFFFF"/>
                <w:lang w:val="en-US"/>
              </w:rPr>
              <w:t xml:space="preserve">e-mail: </w:t>
            </w:r>
            <w:r w:rsidR="0007538D" w:rsidRPr="0007538D">
              <w:rPr>
                <w:rFonts w:ascii="Times New Roman" w:hAnsi="Times New Roman" w:cs="Times New Roman"/>
                <w:b/>
                <w:bCs/>
                <w:sz w:val="24"/>
                <w:szCs w:val="24"/>
                <w:shd w:val="clear" w:color="auto" w:fill="FFFFFF"/>
                <w:lang w:val="en-US"/>
              </w:rPr>
              <w:t>biuro@mert.com.pl</w:t>
            </w:r>
            <w:r w:rsidR="00074923">
              <w:rPr>
                <w:rFonts w:ascii="Times New Roman" w:hAnsi="Times New Roman" w:cs="Times New Roman"/>
                <w:b/>
                <w:bCs/>
                <w:sz w:val="24"/>
                <w:szCs w:val="24"/>
                <w:shd w:val="clear" w:color="auto" w:fill="FFFFFF"/>
                <w:lang w:val="en-US"/>
              </w:rPr>
              <w:t xml:space="preserve">, </w:t>
            </w:r>
            <w:r w:rsidR="009A527D">
              <w:rPr>
                <w:rFonts w:ascii="Times New Roman" w:hAnsi="Times New Roman" w:cs="Times New Roman"/>
                <w:b/>
                <w:bCs/>
                <w:sz w:val="24"/>
                <w:szCs w:val="24"/>
                <w:shd w:val="clear" w:color="auto" w:fill="FFFFFF"/>
                <w:lang w:val="en-US"/>
              </w:rPr>
              <w:t>deweloper@mertdom.pl</w:t>
            </w:r>
          </w:p>
        </w:tc>
      </w:tr>
      <w:tr w:rsidR="00782167" w14:paraId="75F928EC" w14:textId="77777777" w:rsidTr="00BB0200">
        <w:trPr>
          <w:trHeight w:val="595"/>
        </w:trPr>
        <w:tc>
          <w:tcPr>
            <w:tcW w:w="4395" w:type="dxa"/>
            <w:tcBorders>
              <w:top w:val="single" w:sz="4" w:space="0" w:color="000000"/>
              <w:left w:val="single" w:sz="4" w:space="0" w:color="000000"/>
              <w:bottom w:val="single" w:sz="4" w:space="0" w:color="000000"/>
            </w:tcBorders>
            <w:shd w:val="clear" w:color="auto" w:fill="E0E0E0"/>
          </w:tcPr>
          <w:p w14:paraId="6D8A7B8A" w14:textId="77777777" w:rsidR="00782167" w:rsidRPr="008807EE" w:rsidRDefault="00782167" w:rsidP="00D374D0">
            <w:pPr>
              <w:snapToGrid w:val="0"/>
              <w:ind w:left="28" w:right="-57"/>
              <w:jc w:val="left"/>
              <w:rPr>
                <w:rFonts w:ascii="Times New Roman" w:hAnsi="Times New Roman" w:cs="Times New Roman"/>
                <w:color w:val="000000"/>
                <w:spacing w:val="-5"/>
                <w:sz w:val="24"/>
                <w:szCs w:val="24"/>
              </w:rPr>
            </w:pPr>
            <w:r w:rsidRPr="008807EE">
              <w:rPr>
                <w:rFonts w:ascii="Times New Roman" w:hAnsi="Times New Roman" w:cs="Times New Roman"/>
                <w:color w:val="000000"/>
                <w:spacing w:val="-5"/>
                <w:sz w:val="24"/>
                <w:szCs w:val="24"/>
              </w:rPr>
              <w:t>Nr faksu</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4B24475" w14:textId="77777777" w:rsidR="00782167" w:rsidRPr="00D277C0" w:rsidRDefault="0082267A" w:rsidP="00D374D0">
            <w:pPr>
              <w:shd w:val="clear" w:color="auto" w:fill="FFFFFF"/>
              <w:snapToGrid w:val="0"/>
              <w:jc w:val="center"/>
              <w:textAlignment w:val="baseline"/>
              <w:rPr>
                <w:rFonts w:ascii="Times New Roman" w:hAnsi="Times New Roman" w:cs="Times New Roman"/>
                <w:b/>
                <w:color w:val="000000"/>
                <w:spacing w:val="1"/>
                <w:sz w:val="24"/>
                <w:szCs w:val="24"/>
              </w:rPr>
            </w:pPr>
            <w:r w:rsidRPr="00D277C0">
              <w:rPr>
                <w:rFonts w:ascii="Times New Roman" w:hAnsi="Times New Roman" w:cs="Times New Roman"/>
                <w:b/>
                <w:sz w:val="24"/>
                <w:szCs w:val="24"/>
              </w:rPr>
              <w:t>76-858-62-74</w:t>
            </w:r>
          </w:p>
        </w:tc>
      </w:tr>
      <w:tr w:rsidR="00782167" w14:paraId="683E6770" w14:textId="77777777" w:rsidTr="00BB0200">
        <w:trPr>
          <w:trHeight w:val="393"/>
        </w:trPr>
        <w:tc>
          <w:tcPr>
            <w:tcW w:w="4395" w:type="dxa"/>
            <w:tcBorders>
              <w:top w:val="single" w:sz="4" w:space="0" w:color="000000"/>
              <w:left w:val="single" w:sz="4" w:space="0" w:color="000000"/>
              <w:bottom w:val="single" w:sz="4" w:space="0" w:color="000000"/>
            </w:tcBorders>
            <w:shd w:val="clear" w:color="auto" w:fill="E0E0E0"/>
          </w:tcPr>
          <w:p w14:paraId="72A3DFA4" w14:textId="77777777" w:rsidR="00782167" w:rsidRPr="008807EE" w:rsidRDefault="00782167" w:rsidP="00D374D0">
            <w:pPr>
              <w:snapToGrid w:val="0"/>
              <w:ind w:left="28" w:right="-57"/>
              <w:jc w:val="left"/>
              <w:rPr>
                <w:rFonts w:ascii="Times New Roman" w:hAnsi="Times New Roman" w:cs="Times New Roman"/>
                <w:color w:val="000000"/>
                <w:sz w:val="24"/>
                <w:szCs w:val="24"/>
              </w:rPr>
            </w:pPr>
            <w:r w:rsidRPr="008807EE">
              <w:rPr>
                <w:rFonts w:ascii="Times New Roman" w:hAnsi="Times New Roman" w:cs="Times New Roman"/>
                <w:color w:val="000000"/>
                <w:spacing w:val="1"/>
                <w:sz w:val="24"/>
                <w:szCs w:val="24"/>
              </w:rPr>
              <w:t xml:space="preserve">Adres strony internetowej </w:t>
            </w:r>
            <w:r w:rsidRPr="008807EE">
              <w:rPr>
                <w:rFonts w:ascii="Times New Roman" w:hAnsi="Times New Roman" w:cs="Times New Roman"/>
                <w:color w:val="000000"/>
                <w:sz w:val="24"/>
                <w:szCs w:val="24"/>
              </w:rPr>
              <w:t>dewelopera</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3C784CD" w14:textId="77777777" w:rsidR="00782167" w:rsidRPr="008807EE" w:rsidRDefault="0082267A" w:rsidP="00D374D0">
            <w:pPr>
              <w:shd w:val="clear" w:color="auto" w:fill="FFFFFF"/>
              <w:snapToGrid w:val="0"/>
              <w:jc w:val="center"/>
              <w:rPr>
                <w:rFonts w:ascii="Times New Roman" w:hAnsi="Times New Roman" w:cs="Times New Roman"/>
                <w:b/>
                <w:bCs/>
                <w:sz w:val="24"/>
                <w:szCs w:val="24"/>
              </w:rPr>
            </w:pPr>
            <w:r>
              <w:rPr>
                <w:rFonts w:ascii="Times New Roman" w:hAnsi="Times New Roman" w:cs="Times New Roman"/>
                <w:b/>
                <w:bCs/>
                <w:sz w:val="24"/>
                <w:szCs w:val="24"/>
              </w:rPr>
              <w:t>www.mertdom.pl</w:t>
            </w:r>
          </w:p>
        </w:tc>
      </w:tr>
    </w:tbl>
    <w:p w14:paraId="3D133204" w14:textId="77D1F8E1" w:rsidR="00150436" w:rsidRDefault="00150436" w:rsidP="00150436">
      <w:pPr>
        <w:tabs>
          <w:tab w:val="left" w:pos="1695"/>
        </w:tabs>
        <w:spacing w:after="100" w:afterAutospacing="1"/>
        <w:jc w:val="left"/>
        <w:rPr>
          <w:rFonts w:ascii="Times New Roman" w:hAnsi="Times New Roman" w:cs="Times New Roman"/>
          <w:b/>
          <w:sz w:val="24"/>
          <w:szCs w:val="24"/>
        </w:rPr>
      </w:pPr>
    </w:p>
    <w:p w14:paraId="4D45C1B4" w14:textId="0824FAE0" w:rsidR="00C014B2" w:rsidRDefault="00C014B2" w:rsidP="00150436">
      <w:pPr>
        <w:tabs>
          <w:tab w:val="left" w:pos="1695"/>
        </w:tabs>
        <w:spacing w:after="100" w:afterAutospacing="1"/>
        <w:jc w:val="left"/>
        <w:rPr>
          <w:rFonts w:ascii="Times New Roman" w:hAnsi="Times New Roman" w:cs="Times New Roman"/>
          <w:b/>
          <w:sz w:val="24"/>
          <w:szCs w:val="24"/>
        </w:rPr>
      </w:pPr>
    </w:p>
    <w:p w14:paraId="0DB906BF" w14:textId="0E4476AD" w:rsidR="00C014B2" w:rsidRDefault="00C014B2" w:rsidP="00150436">
      <w:pPr>
        <w:tabs>
          <w:tab w:val="left" w:pos="1695"/>
        </w:tabs>
        <w:spacing w:after="100" w:afterAutospacing="1"/>
        <w:jc w:val="left"/>
        <w:rPr>
          <w:rFonts w:ascii="Times New Roman" w:hAnsi="Times New Roman" w:cs="Times New Roman"/>
          <w:b/>
          <w:sz w:val="24"/>
          <w:szCs w:val="24"/>
        </w:rPr>
      </w:pPr>
    </w:p>
    <w:p w14:paraId="77A9F376" w14:textId="77777777" w:rsidR="00D81280" w:rsidRDefault="00D81280" w:rsidP="00150436">
      <w:pPr>
        <w:tabs>
          <w:tab w:val="left" w:pos="1695"/>
        </w:tabs>
        <w:spacing w:after="100" w:afterAutospacing="1"/>
        <w:jc w:val="left"/>
        <w:rPr>
          <w:rFonts w:ascii="Times New Roman" w:hAnsi="Times New Roman" w:cs="Times New Roman"/>
          <w:b/>
          <w:sz w:val="24"/>
          <w:szCs w:val="24"/>
        </w:rPr>
      </w:pPr>
    </w:p>
    <w:p w14:paraId="3E369494" w14:textId="77777777" w:rsidR="00D81280" w:rsidRDefault="00D81280" w:rsidP="00150436">
      <w:pPr>
        <w:tabs>
          <w:tab w:val="left" w:pos="1695"/>
        </w:tabs>
        <w:spacing w:after="100" w:afterAutospacing="1"/>
        <w:jc w:val="left"/>
        <w:rPr>
          <w:rFonts w:ascii="Times New Roman" w:hAnsi="Times New Roman" w:cs="Times New Roman"/>
          <w:b/>
          <w:sz w:val="24"/>
          <w:szCs w:val="24"/>
        </w:rPr>
      </w:pPr>
    </w:p>
    <w:p w14:paraId="7389818B" w14:textId="77777777" w:rsidR="00C014B2" w:rsidRDefault="00C014B2" w:rsidP="00150436">
      <w:pPr>
        <w:tabs>
          <w:tab w:val="left" w:pos="1695"/>
        </w:tabs>
        <w:spacing w:after="100" w:afterAutospacing="1"/>
        <w:jc w:val="left"/>
        <w:rPr>
          <w:rFonts w:ascii="Times New Roman" w:hAnsi="Times New Roman" w:cs="Times New Roman"/>
          <w:b/>
          <w:sz w:val="24"/>
          <w:szCs w:val="24"/>
        </w:rPr>
      </w:pPr>
    </w:p>
    <w:p w14:paraId="2472A6BC" w14:textId="77777777" w:rsidR="001805CF" w:rsidRDefault="001805CF" w:rsidP="00912207">
      <w:pPr>
        <w:pStyle w:val="Akapitzlist"/>
        <w:numPr>
          <w:ilvl w:val="0"/>
          <w:numId w:val="1"/>
        </w:numPr>
        <w:tabs>
          <w:tab w:val="left" w:pos="567"/>
        </w:tabs>
        <w:spacing w:after="100" w:afterAutospacing="1"/>
        <w:ind w:left="284" w:firstLine="0"/>
        <w:jc w:val="left"/>
        <w:rPr>
          <w:rFonts w:ascii="Times New Roman" w:hAnsi="Times New Roman" w:cs="Times New Roman"/>
          <w:b/>
          <w:sz w:val="24"/>
          <w:szCs w:val="24"/>
        </w:rPr>
      </w:pPr>
      <w:r>
        <w:rPr>
          <w:rFonts w:ascii="Times New Roman" w:hAnsi="Times New Roman" w:cs="Times New Roman"/>
          <w:b/>
          <w:sz w:val="24"/>
          <w:szCs w:val="24"/>
        </w:rPr>
        <w:t>DOŚWIADCZENIE DEWELOPERA</w:t>
      </w:r>
    </w:p>
    <w:tbl>
      <w:tblPr>
        <w:tblW w:w="1035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405"/>
        <w:gridCol w:w="5953"/>
      </w:tblGrid>
      <w:tr w:rsidR="00940620" w14:paraId="2A8F89FC" w14:textId="77777777" w:rsidTr="00D84A75">
        <w:trPr>
          <w:trHeight w:hRule="exact" w:val="427"/>
        </w:trPr>
        <w:tc>
          <w:tcPr>
            <w:tcW w:w="10358" w:type="dxa"/>
            <w:gridSpan w:val="2"/>
            <w:shd w:val="clear" w:color="auto" w:fill="CCCCCC"/>
          </w:tcPr>
          <w:p w14:paraId="5D73479F" w14:textId="77777777" w:rsidR="00940620" w:rsidRPr="00912207" w:rsidRDefault="00940620" w:rsidP="00D374D0">
            <w:pPr>
              <w:snapToGrid w:val="0"/>
              <w:spacing w:line="360" w:lineRule="auto"/>
              <w:ind w:left="28" w:right="-57"/>
              <w:rPr>
                <w:rFonts w:ascii="Times New Roman" w:hAnsi="Times New Roman" w:cs="Times New Roman"/>
                <w:b/>
                <w:bCs/>
                <w:color w:val="000000"/>
                <w:sz w:val="24"/>
                <w:szCs w:val="24"/>
              </w:rPr>
            </w:pPr>
            <w:r w:rsidRPr="00912207">
              <w:rPr>
                <w:rFonts w:ascii="Times New Roman" w:hAnsi="Times New Roman" w:cs="Times New Roman"/>
                <w:b/>
                <w:bCs/>
                <w:color w:val="000000"/>
                <w:sz w:val="24"/>
                <w:szCs w:val="24"/>
              </w:rPr>
              <w:t>HISTORIA I UDOKUMENTOWANE DOŚWIADCZENIE DEWELOPERA</w:t>
            </w:r>
          </w:p>
        </w:tc>
      </w:tr>
      <w:tr w:rsidR="00940620" w14:paraId="50A31345" w14:textId="77777777" w:rsidTr="00D84A75">
        <w:trPr>
          <w:trHeight w:val="460"/>
        </w:trPr>
        <w:tc>
          <w:tcPr>
            <w:tcW w:w="4405" w:type="dxa"/>
            <w:shd w:val="clear" w:color="auto" w:fill="E0E0E0"/>
          </w:tcPr>
          <w:p w14:paraId="5D4995A6" w14:textId="77777777" w:rsidR="00940620" w:rsidRPr="00912207" w:rsidRDefault="00940620" w:rsidP="004C5B54">
            <w:pPr>
              <w:snapToGrid w:val="0"/>
              <w:spacing w:line="360" w:lineRule="auto"/>
              <w:ind w:left="28" w:right="-57"/>
              <w:jc w:val="left"/>
              <w:rPr>
                <w:rFonts w:ascii="Times New Roman" w:hAnsi="Times New Roman" w:cs="Times New Roman"/>
                <w:sz w:val="24"/>
                <w:szCs w:val="24"/>
              </w:rPr>
            </w:pPr>
            <w:r w:rsidRPr="00912207">
              <w:rPr>
                <w:rFonts w:ascii="Times New Roman" w:hAnsi="Times New Roman" w:cs="Times New Roman"/>
                <w:sz w:val="24"/>
                <w:szCs w:val="24"/>
              </w:rPr>
              <w:t>Adres</w:t>
            </w:r>
          </w:p>
        </w:tc>
        <w:tc>
          <w:tcPr>
            <w:tcW w:w="5953" w:type="dxa"/>
            <w:shd w:val="clear" w:color="auto" w:fill="FFFFFF"/>
            <w:vAlign w:val="center"/>
          </w:tcPr>
          <w:p w14:paraId="6AFEE807" w14:textId="54D286F8" w:rsidR="00940620" w:rsidRDefault="006D0474" w:rsidP="00D374D0">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Jana Karskiego 1,3,5,7,9,11,13,15,17,19,21</w:t>
            </w:r>
            <w:r w:rsidR="00171BFB">
              <w:rPr>
                <w:rFonts w:ascii="Times New Roman" w:hAnsi="Times New Roman" w:cs="Times New Roman"/>
                <w:b/>
                <w:bCs/>
                <w:sz w:val="24"/>
                <w:szCs w:val="24"/>
              </w:rPr>
              <w:t xml:space="preserve">; </w:t>
            </w:r>
            <w:r w:rsidR="00171BFB">
              <w:rPr>
                <w:rFonts w:ascii="Times New Roman" w:hAnsi="Times New Roman" w:cs="Times New Roman"/>
                <w:b/>
                <w:bCs/>
                <w:sz w:val="24"/>
                <w:szCs w:val="24"/>
              </w:rPr>
              <w:br/>
              <w:t>67-200</w:t>
            </w:r>
            <w:r w:rsidR="00326102">
              <w:rPr>
                <w:rFonts w:ascii="Times New Roman" w:hAnsi="Times New Roman" w:cs="Times New Roman"/>
                <w:b/>
                <w:bCs/>
                <w:sz w:val="24"/>
                <w:szCs w:val="24"/>
              </w:rPr>
              <w:t xml:space="preserve"> Głogów</w:t>
            </w:r>
          </w:p>
          <w:p w14:paraId="501855DE" w14:textId="77777777" w:rsidR="00AC12F3" w:rsidRPr="00912207" w:rsidRDefault="00AC12F3" w:rsidP="00D374D0">
            <w:pPr>
              <w:shd w:val="clear" w:color="auto" w:fill="FFFFFF"/>
              <w:snapToGrid w:val="0"/>
              <w:spacing w:line="360" w:lineRule="auto"/>
              <w:jc w:val="center"/>
              <w:rPr>
                <w:rFonts w:ascii="Times New Roman" w:hAnsi="Times New Roman" w:cs="Times New Roman"/>
                <w:b/>
                <w:bCs/>
                <w:sz w:val="24"/>
                <w:szCs w:val="24"/>
              </w:rPr>
            </w:pPr>
          </w:p>
        </w:tc>
      </w:tr>
      <w:tr w:rsidR="00940620" w14:paraId="4630482A" w14:textId="77777777" w:rsidTr="00D84A75">
        <w:trPr>
          <w:trHeight w:val="419"/>
        </w:trPr>
        <w:tc>
          <w:tcPr>
            <w:tcW w:w="4405" w:type="dxa"/>
            <w:shd w:val="clear" w:color="auto" w:fill="E0E0E0"/>
          </w:tcPr>
          <w:p w14:paraId="1B270DF1" w14:textId="77777777" w:rsidR="00940620" w:rsidRPr="00912207" w:rsidRDefault="00940620" w:rsidP="004C5B54">
            <w:pPr>
              <w:snapToGrid w:val="0"/>
              <w:spacing w:line="360" w:lineRule="auto"/>
              <w:ind w:left="28" w:right="-57"/>
              <w:jc w:val="left"/>
              <w:rPr>
                <w:rFonts w:ascii="Times New Roman" w:hAnsi="Times New Roman" w:cs="Times New Roman"/>
                <w:sz w:val="24"/>
                <w:szCs w:val="24"/>
              </w:rPr>
            </w:pPr>
            <w:r w:rsidRPr="00912207">
              <w:rPr>
                <w:rFonts w:ascii="Times New Roman" w:hAnsi="Times New Roman" w:cs="Times New Roman"/>
                <w:sz w:val="24"/>
                <w:szCs w:val="24"/>
              </w:rPr>
              <w:t>Data rozpoczęcia</w:t>
            </w:r>
          </w:p>
        </w:tc>
        <w:tc>
          <w:tcPr>
            <w:tcW w:w="5953" w:type="dxa"/>
            <w:shd w:val="clear" w:color="auto" w:fill="FFFFFF"/>
            <w:vAlign w:val="center"/>
          </w:tcPr>
          <w:p w14:paraId="444EA227" w14:textId="77777777" w:rsidR="00940620" w:rsidRDefault="006D0474" w:rsidP="00D374D0">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08.04.2016 r.</w:t>
            </w:r>
          </w:p>
          <w:p w14:paraId="17AF9693" w14:textId="77777777" w:rsidR="00AC12F3" w:rsidRPr="00912207" w:rsidRDefault="00AC12F3" w:rsidP="00D374D0">
            <w:pPr>
              <w:shd w:val="clear" w:color="auto" w:fill="FFFFFF"/>
              <w:snapToGrid w:val="0"/>
              <w:spacing w:line="360" w:lineRule="auto"/>
              <w:jc w:val="center"/>
              <w:rPr>
                <w:rFonts w:ascii="Times New Roman" w:hAnsi="Times New Roman" w:cs="Times New Roman"/>
                <w:b/>
                <w:bCs/>
                <w:sz w:val="24"/>
                <w:szCs w:val="24"/>
              </w:rPr>
            </w:pPr>
          </w:p>
        </w:tc>
      </w:tr>
      <w:tr w:rsidR="00940620" w14:paraId="3D312A4B" w14:textId="77777777" w:rsidTr="00D84A75">
        <w:trPr>
          <w:trHeight w:val="608"/>
        </w:trPr>
        <w:tc>
          <w:tcPr>
            <w:tcW w:w="4405" w:type="dxa"/>
            <w:shd w:val="clear" w:color="auto" w:fill="E0E0E0"/>
          </w:tcPr>
          <w:p w14:paraId="454D4707" w14:textId="77777777" w:rsidR="00940620" w:rsidRPr="00912207" w:rsidRDefault="00940620" w:rsidP="004C5B54">
            <w:pPr>
              <w:snapToGrid w:val="0"/>
              <w:ind w:left="28" w:right="-57"/>
              <w:jc w:val="left"/>
              <w:rPr>
                <w:rFonts w:ascii="Times New Roman" w:hAnsi="Times New Roman" w:cs="Times New Roman"/>
                <w:sz w:val="24"/>
                <w:szCs w:val="24"/>
              </w:rPr>
            </w:pPr>
            <w:r w:rsidRPr="00912207">
              <w:rPr>
                <w:rFonts w:ascii="Times New Roman" w:hAnsi="Times New Roman" w:cs="Times New Roman"/>
                <w:sz w:val="24"/>
                <w:szCs w:val="24"/>
              </w:rPr>
              <w:t>Data wydania ostatecznego</w:t>
            </w:r>
          </w:p>
          <w:p w14:paraId="40AAB43B" w14:textId="77777777" w:rsidR="00940620" w:rsidRPr="00912207" w:rsidRDefault="00940620" w:rsidP="004C5B54">
            <w:pPr>
              <w:ind w:left="28" w:right="-57"/>
              <w:jc w:val="left"/>
              <w:rPr>
                <w:rFonts w:ascii="Times New Roman" w:hAnsi="Times New Roman" w:cs="Times New Roman"/>
                <w:sz w:val="24"/>
                <w:szCs w:val="24"/>
              </w:rPr>
            </w:pPr>
            <w:r w:rsidRPr="00912207">
              <w:rPr>
                <w:rFonts w:ascii="Times New Roman" w:hAnsi="Times New Roman" w:cs="Times New Roman"/>
                <w:sz w:val="24"/>
                <w:szCs w:val="24"/>
              </w:rPr>
              <w:t>pozwolenia na użytkowanie</w:t>
            </w:r>
          </w:p>
        </w:tc>
        <w:tc>
          <w:tcPr>
            <w:tcW w:w="5953" w:type="dxa"/>
            <w:shd w:val="clear" w:color="auto" w:fill="FFFFFF"/>
            <w:vAlign w:val="center"/>
          </w:tcPr>
          <w:p w14:paraId="6FD1095B" w14:textId="77777777" w:rsidR="00940620" w:rsidRDefault="0034256C" w:rsidP="00D374D0">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21.06.</w:t>
            </w:r>
            <w:proofErr w:type="gramStart"/>
            <w:r>
              <w:rPr>
                <w:rFonts w:ascii="Times New Roman" w:hAnsi="Times New Roman" w:cs="Times New Roman"/>
                <w:b/>
                <w:bCs/>
                <w:sz w:val="24"/>
                <w:szCs w:val="24"/>
              </w:rPr>
              <w:t>2018r.</w:t>
            </w:r>
            <w:proofErr w:type="gramEnd"/>
          </w:p>
          <w:p w14:paraId="4160E4AA" w14:textId="77777777" w:rsidR="0034256C" w:rsidRPr="00912207" w:rsidRDefault="0034256C" w:rsidP="00D374D0">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13.07.</w:t>
            </w:r>
            <w:proofErr w:type="gramStart"/>
            <w:r>
              <w:rPr>
                <w:rFonts w:ascii="Times New Roman" w:hAnsi="Times New Roman" w:cs="Times New Roman"/>
                <w:b/>
                <w:bCs/>
                <w:sz w:val="24"/>
                <w:szCs w:val="24"/>
              </w:rPr>
              <w:t>2018r.</w:t>
            </w:r>
            <w:proofErr w:type="gramEnd"/>
          </w:p>
        </w:tc>
      </w:tr>
    </w:tbl>
    <w:p w14:paraId="2230659A" w14:textId="77777777" w:rsidR="001805CF" w:rsidRDefault="001805CF" w:rsidP="001805CF"/>
    <w:p w14:paraId="35B67D11" w14:textId="581043A7" w:rsidR="00D374D0" w:rsidRDefault="00D374D0" w:rsidP="001805CF"/>
    <w:tbl>
      <w:tblPr>
        <w:tblW w:w="10348" w:type="dxa"/>
        <w:tblInd w:w="-512" w:type="dxa"/>
        <w:tblLayout w:type="fixed"/>
        <w:tblCellMar>
          <w:top w:w="55" w:type="dxa"/>
          <w:left w:w="55" w:type="dxa"/>
          <w:bottom w:w="55" w:type="dxa"/>
          <w:right w:w="55" w:type="dxa"/>
        </w:tblCellMar>
        <w:tblLook w:val="0000" w:firstRow="0" w:lastRow="0" w:firstColumn="0" w:lastColumn="0" w:noHBand="0" w:noVBand="0"/>
      </w:tblPr>
      <w:tblGrid>
        <w:gridCol w:w="4395"/>
        <w:gridCol w:w="5953"/>
      </w:tblGrid>
      <w:tr w:rsidR="00C014B2" w14:paraId="0325DE47" w14:textId="77777777" w:rsidTr="00B27449">
        <w:trPr>
          <w:trHeight w:val="371"/>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CCCCCC"/>
          </w:tcPr>
          <w:p w14:paraId="3A55A849" w14:textId="77777777" w:rsidR="00C014B2" w:rsidRPr="00D374D0" w:rsidRDefault="00C014B2" w:rsidP="00B27449">
            <w:pPr>
              <w:snapToGrid w:val="0"/>
              <w:spacing w:line="360" w:lineRule="auto"/>
              <w:ind w:left="28" w:right="-57"/>
              <w:rPr>
                <w:rFonts w:ascii="Times New Roman" w:hAnsi="Times New Roman" w:cs="Times New Roman"/>
                <w:b/>
                <w:bCs/>
                <w:color w:val="000000"/>
                <w:sz w:val="24"/>
                <w:szCs w:val="24"/>
              </w:rPr>
            </w:pPr>
            <w:r>
              <w:rPr>
                <w:rFonts w:ascii="Times New Roman" w:hAnsi="Times New Roman" w:cs="Times New Roman"/>
                <w:b/>
                <w:bCs/>
                <w:color w:val="000000"/>
                <w:sz w:val="24"/>
                <w:szCs w:val="24"/>
              </w:rPr>
              <w:t>PRZYKŁAD INNEGO</w:t>
            </w:r>
            <w:r w:rsidRPr="00D374D0">
              <w:rPr>
                <w:rFonts w:ascii="Times New Roman" w:hAnsi="Times New Roman" w:cs="Times New Roman"/>
                <w:b/>
                <w:bCs/>
                <w:color w:val="000000"/>
                <w:sz w:val="24"/>
                <w:szCs w:val="24"/>
              </w:rPr>
              <w:t xml:space="preserve"> UKOŃCZONE</w:t>
            </w:r>
            <w:r>
              <w:rPr>
                <w:rFonts w:ascii="Times New Roman" w:hAnsi="Times New Roman" w:cs="Times New Roman"/>
                <w:b/>
                <w:bCs/>
                <w:color w:val="000000"/>
                <w:sz w:val="24"/>
                <w:szCs w:val="24"/>
              </w:rPr>
              <w:t>GO</w:t>
            </w:r>
            <w:r w:rsidRPr="00D374D0">
              <w:rPr>
                <w:rFonts w:ascii="Times New Roman" w:hAnsi="Times New Roman" w:cs="Times New Roman"/>
                <w:b/>
                <w:bCs/>
                <w:color w:val="000000"/>
                <w:sz w:val="24"/>
                <w:szCs w:val="24"/>
              </w:rPr>
              <w:t xml:space="preserve"> PRZEDSIĘWZIĘCIE DEWELOPERSKIE</w:t>
            </w:r>
          </w:p>
        </w:tc>
      </w:tr>
      <w:tr w:rsidR="00C014B2" w14:paraId="6EED1B12" w14:textId="77777777" w:rsidTr="00B27449">
        <w:trPr>
          <w:trHeight w:val="401"/>
        </w:trPr>
        <w:tc>
          <w:tcPr>
            <w:tcW w:w="4395" w:type="dxa"/>
            <w:tcBorders>
              <w:left w:val="single" w:sz="4" w:space="0" w:color="000000"/>
              <w:bottom w:val="single" w:sz="4" w:space="0" w:color="000000"/>
            </w:tcBorders>
            <w:shd w:val="clear" w:color="auto" w:fill="E0E0E0"/>
          </w:tcPr>
          <w:p w14:paraId="5ECD0788" w14:textId="77777777" w:rsidR="00C014B2" w:rsidRPr="00D374D0" w:rsidRDefault="00C014B2" w:rsidP="00B27449">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Adres</w:t>
            </w:r>
          </w:p>
        </w:tc>
        <w:tc>
          <w:tcPr>
            <w:tcW w:w="5953" w:type="dxa"/>
            <w:tcBorders>
              <w:left w:val="single" w:sz="4" w:space="0" w:color="000000"/>
              <w:bottom w:val="single" w:sz="4" w:space="0" w:color="000000"/>
              <w:right w:val="single" w:sz="4" w:space="0" w:color="000000"/>
            </w:tcBorders>
            <w:shd w:val="clear" w:color="auto" w:fill="FFFFFF"/>
            <w:vAlign w:val="center"/>
          </w:tcPr>
          <w:p w14:paraId="7AA6E005" w14:textId="1F0A36C3" w:rsidR="00C014B2" w:rsidRPr="00D374D0" w:rsidRDefault="00C014B2" w:rsidP="00B27449">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Jana Nowaka Jeziorańskiego 1, 3, 5, 7, 9, 11, 13, 15</w:t>
            </w:r>
            <w:r w:rsidR="00171BFB">
              <w:rPr>
                <w:rFonts w:ascii="Times New Roman" w:hAnsi="Times New Roman" w:cs="Times New Roman"/>
                <w:b/>
                <w:bCs/>
                <w:sz w:val="24"/>
                <w:szCs w:val="24"/>
              </w:rPr>
              <w:t xml:space="preserve">; </w:t>
            </w:r>
            <w:r w:rsidR="00171BFB">
              <w:rPr>
                <w:rFonts w:ascii="Times New Roman" w:hAnsi="Times New Roman" w:cs="Times New Roman"/>
                <w:b/>
                <w:bCs/>
                <w:sz w:val="24"/>
                <w:szCs w:val="24"/>
              </w:rPr>
              <w:br/>
              <w:t xml:space="preserve">67-200 </w:t>
            </w:r>
            <w:r>
              <w:rPr>
                <w:rFonts w:ascii="Times New Roman" w:hAnsi="Times New Roman" w:cs="Times New Roman"/>
                <w:b/>
                <w:bCs/>
                <w:sz w:val="24"/>
                <w:szCs w:val="24"/>
              </w:rPr>
              <w:t xml:space="preserve">Głogów </w:t>
            </w:r>
          </w:p>
        </w:tc>
      </w:tr>
      <w:tr w:rsidR="00C014B2" w14:paraId="768E6013" w14:textId="77777777" w:rsidTr="00B27449">
        <w:trPr>
          <w:trHeight w:val="419"/>
        </w:trPr>
        <w:tc>
          <w:tcPr>
            <w:tcW w:w="4395" w:type="dxa"/>
            <w:tcBorders>
              <w:left w:val="single" w:sz="4" w:space="0" w:color="000000"/>
              <w:bottom w:val="single" w:sz="4" w:space="0" w:color="000000"/>
            </w:tcBorders>
            <w:shd w:val="clear" w:color="auto" w:fill="E0E0E0"/>
          </w:tcPr>
          <w:p w14:paraId="19347A1A" w14:textId="77777777" w:rsidR="00C014B2" w:rsidRPr="00D374D0" w:rsidRDefault="00C014B2" w:rsidP="00B27449">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Data rozpoczęcia</w:t>
            </w:r>
          </w:p>
        </w:tc>
        <w:tc>
          <w:tcPr>
            <w:tcW w:w="5953" w:type="dxa"/>
            <w:tcBorders>
              <w:left w:val="single" w:sz="4" w:space="0" w:color="000000"/>
              <w:bottom w:val="single" w:sz="4" w:space="0" w:color="000000"/>
              <w:right w:val="single" w:sz="4" w:space="0" w:color="000000"/>
            </w:tcBorders>
            <w:shd w:val="clear" w:color="auto" w:fill="FFFFFF"/>
            <w:vAlign w:val="center"/>
          </w:tcPr>
          <w:p w14:paraId="0D3CF4F7" w14:textId="70FC5A90" w:rsidR="00C014B2" w:rsidRPr="00D374D0" w:rsidRDefault="00C014B2" w:rsidP="00B27449">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15.03.2018 r. </w:t>
            </w:r>
          </w:p>
        </w:tc>
      </w:tr>
      <w:tr w:rsidR="00C014B2" w14:paraId="477C30D8" w14:textId="77777777" w:rsidTr="00B27449">
        <w:trPr>
          <w:trHeight w:val="659"/>
        </w:trPr>
        <w:tc>
          <w:tcPr>
            <w:tcW w:w="4395" w:type="dxa"/>
            <w:tcBorders>
              <w:left w:val="single" w:sz="4" w:space="0" w:color="000000"/>
              <w:bottom w:val="single" w:sz="4" w:space="0" w:color="000000"/>
            </w:tcBorders>
            <w:shd w:val="clear" w:color="auto" w:fill="E0E0E0"/>
          </w:tcPr>
          <w:p w14:paraId="4F08A985" w14:textId="77777777" w:rsidR="00C014B2" w:rsidRPr="00D374D0" w:rsidRDefault="00C014B2" w:rsidP="00B27449">
            <w:pPr>
              <w:snapToGrid w:val="0"/>
              <w:ind w:left="28" w:right="-57"/>
              <w:jc w:val="left"/>
              <w:rPr>
                <w:rFonts w:ascii="Times New Roman" w:hAnsi="Times New Roman" w:cs="Times New Roman"/>
                <w:sz w:val="24"/>
                <w:szCs w:val="24"/>
              </w:rPr>
            </w:pPr>
            <w:r w:rsidRPr="00D374D0">
              <w:rPr>
                <w:rFonts w:ascii="Times New Roman" w:hAnsi="Times New Roman" w:cs="Times New Roman"/>
                <w:sz w:val="24"/>
                <w:szCs w:val="24"/>
              </w:rPr>
              <w:t>Data wydania ostatecznego</w:t>
            </w:r>
          </w:p>
          <w:p w14:paraId="1A5C2D75" w14:textId="77777777" w:rsidR="00C014B2" w:rsidRPr="00D374D0" w:rsidRDefault="00C014B2" w:rsidP="00B27449">
            <w:pPr>
              <w:ind w:left="28" w:right="-57"/>
              <w:jc w:val="left"/>
              <w:rPr>
                <w:rFonts w:ascii="Times New Roman" w:hAnsi="Times New Roman" w:cs="Times New Roman"/>
                <w:sz w:val="24"/>
                <w:szCs w:val="24"/>
              </w:rPr>
            </w:pPr>
            <w:r w:rsidRPr="00D374D0">
              <w:rPr>
                <w:rFonts w:ascii="Times New Roman" w:hAnsi="Times New Roman" w:cs="Times New Roman"/>
                <w:sz w:val="24"/>
                <w:szCs w:val="24"/>
              </w:rPr>
              <w:t>pozwolenia na użytkowanie</w:t>
            </w:r>
          </w:p>
        </w:tc>
        <w:tc>
          <w:tcPr>
            <w:tcW w:w="5953" w:type="dxa"/>
            <w:tcBorders>
              <w:left w:val="single" w:sz="4" w:space="0" w:color="000000"/>
              <w:bottom w:val="single" w:sz="4" w:space="0" w:color="000000"/>
              <w:right w:val="single" w:sz="4" w:space="0" w:color="000000"/>
            </w:tcBorders>
            <w:shd w:val="clear" w:color="auto" w:fill="FFFFFF"/>
            <w:vAlign w:val="center"/>
          </w:tcPr>
          <w:p w14:paraId="5D48A8AF" w14:textId="6FEBC49A" w:rsidR="00C014B2" w:rsidRPr="00D374D0" w:rsidRDefault="00C014B2" w:rsidP="00B27449">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17.0</w:t>
            </w:r>
            <w:r w:rsidR="00507F66">
              <w:rPr>
                <w:rFonts w:ascii="Times New Roman" w:hAnsi="Times New Roman" w:cs="Times New Roman"/>
                <w:b/>
                <w:bCs/>
                <w:sz w:val="24"/>
                <w:szCs w:val="24"/>
              </w:rPr>
              <w:t>6</w:t>
            </w:r>
            <w:r>
              <w:rPr>
                <w:rFonts w:ascii="Times New Roman" w:hAnsi="Times New Roman" w:cs="Times New Roman"/>
                <w:b/>
                <w:bCs/>
                <w:sz w:val="24"/>
                <w:szCs w:val="24"/>
              </w:rPr>
              <w:t xml:space="preserve">.2020 r. </w:t>
            </w:r>
          </w:p>
        </w:tc>
      </w:tr>
    </w:tbl>
    <w:p w14:paraId="03003749" w14:textId="77777777" w:rsidR="00C014B2" w:rsidRDefault="00C014B2" w:rsidP="001805CF"/>
    <w:p w14:paraId="2DD8F8EA" w14:textId="77777777" w:rsidR="00C014B2" w:rsidRDefault="00C014B2" w:rsidP="001805CF"/>
    <w:p w14:paraId="4E2975D1" w14:textId="77777777" w:rsidR="00D374D0" w:rsidRPr="00D374D0" w:rsidRDefault="00D374D0" w:rsidP="00D374D0"/>
    <w:tbl>
      <w:tblPr>
        <w:tblW w:w="10348" w:type="dxa"/>
        <w:tblInd w:w="-512" w:type="dxa"/>
        <w:tblLayout w:type="fixed"/>
        <w:tblCellMar>
          <w:top w:w="55" w:type="dxa"/>
          <w:left w:w="55" w:type="dxa"/>
          <w:bottom w:w="55" w:type="dxa"/>
          <w:right w:w="55" w:type="dxa"/>
        </w:tblCellMar>
        <w:tblLook w:val="0000" w:firstRow="0" w:lastRow="0" w:firstColumn="0" w:lastColumn="0" w:noHBand="0" w:noVBand="0"/>
      </w:tblPr>
      <w:tblGrid>
        <w:gridCol w:w="4395"/>
        <w:gridCol w:w="5953"/>
      </w:tblGrid>
      <w:tr w:rsidR="00D374D0" w14:paraId="4CBC75ED" w14:textId="77777777" w:rsidTr="00BB0200">
        <w:trPr>
          <w:trHeight w:val="371"/>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CCCCCC"/>
          </w:tcPr>
          <w:p w14:paraId="2799A786" w14:textId="77777777" w:rsidR="00D374D0" w:rsidRPr="00D374D0" w:rsidRDefault="009A527D" w:rsidP="00D374D0">
            <w:pPr>
              <w:snapToGrid w:val="0"/>
              <w:spacing w:line="360" w:lineRule="auto"/>
              <w:ind w:left="28" w:right="-57"/>
              <w:rPr>
                <w:rFonts w:ascii="Times New Roman" w:hAnsi="Times New Roman" w:cs="Times New Roman"/>
                <w:b/>
                <w:bCs/>
                <w:color w:val="000000"/>
                <w:sz w:val="24"/>
                <w:szCs w:val="24"/>
              </w:rPr>
            </w:pPr>
            <w:r>
              <w:rPr>
                <w:rFonts w:ascii="Times New Roman" w:hAnsi="Times New Roman" w:cs="Times New Roman"/>
                <w:b/>
                <w:bCs/>
                <w:color w:val="000000"/>
                <w:sz w:val="24"/>
                <w:szCs w:val="24"/>
              </w:rPr>
              <w:t>PRZYKŁAD INNEGO</w:t>
            </w:r>
            <w:r w:rsidR="00D374D0" w:rsidRPr="00D374D0">
              <w:rPr>
                <w:rFonts w:ascii="Times New Roman" w:hAnsi="Times New Roman" w:cs="Times New Roman"/>
                <w:b/>
                <w:bCs/>
                <w:color w:val="000000"/>
                <w:sz w:val="24"/>
                <w:szCs w:val="24"/>
              </w:rPr>
              <w:t xml:space="preserve"> UKOŃCZONE</w:t>
            </w:r>
            <w:r>
              <w:rPr>
                <w:rFonts w:ascii="Times New Roman" w:hAnsi="Times New Roman" w:cs="Times New Roman"/>
                <w:b/>
                <w:bCs/>
                <w:color w:val="000000"/>
                <w:sz w:val="24"/>
                <w:szCs w:val="24"/>
              </w:rPr>
              <w:t>GO</w:t>
            </w:r>
            <w:r w:rsidR="00D374D0" w:rsidRPr="00D374D0">
              <w:rPr>
                <w:rFonts w:ascii="Times New Roman" w:hAnsi="Times New Roman" w:cs="Times New Roman"/>
                <w:b/>
                <w:bCs/>
                <w:color w:val="000000"/>
                <w:sz w:val="24"/>
                <w:szCs w:val="24"/>
              </w:rPr>
              <w:t xml:space="preserve"> PRZEDSIĘWZIĘCIE DEWELOPERSKIE</w:t>
            </w:r>
          </w:p>
        </w:tc>
      </w:tr>
      <w:tr w:rsidR="00D374D0" w14:paraId="53D25308" w14:textId="77777777" w:rsidTr="00BB0200">
        <w:trPr>
          <w:trHeight w:val="401"/>
        </w:trPr>
        <w:tc>
          <w:tcPr>
            <w:tcW w:w="4395" w:type="dxa"/>
            <w:tcBorders>
              <w:left w:val="single" w:sz="4" w:space="0" w:color="000000"/>
              <w:bottom w:val="single" w:sz="4" w:space="0" w:color="000000"/>
            </w:tcBorders>
            <w:shd w:val="clear" w:color="auto" w:fill="E0E0E0"/>
          </w:tcPr>
          <w:p w14:paraId="7504F26A" w14:textId="77777777" w:rsidR="00D374D0" w:rsidRPr="00D374D0" w:rsidRDefault="00D374D0" w:rsidP="00D374D0">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Adres</w:t>
            </w:r>
          </w:p>
        </w:tc>
        <w:tc>
          <w:tcPr>
            <w:tcW w:w="5953" w:type="dxa"/>
            <w:tcBorders>
              <w:left w:val="single" w:sz="4" w:space="0" w:color="000000"/>
              <w:bottom w:val="single" w:sz="4" w:space="0" w:color="000000"/>
              <w:right w:val="single" w:sz="4" w:space="0" w:color="000000"/>
            </w:tcBorders>
            <w:shd w:val="clear" w:color="auto" w:fill="FFFFFF"/>
            <w:vAlign w:val="center"/>
          </w:tcPr>
          <w:p w14:paraId="59D4CD3C" w14:textId="6537E126" w:rsidR="00D374D0" w:rsidRPr="00D374D0" w:rsidRDefault="00326102" w:rsidP="00D374D0">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Fieldorfa </w:t>
            </w:r>
            <w:proofErr w:type="spellStart"/>
            <w:r>
              <w:rPr>
                <w:rFonts w:ascii="Times New Roman" w:hAnsi="Times New Roman" w:cs="Times New Roman"/>
                <w:b/>
                <w:bCs/>
                <w:sz w:val="24"/>
                <w:szCs w:val="24"/>
              </w:rPr>
              <w:t>Nila</w:t>
            </w:r>
            <w:proofErr w:type="spellEnd"/>
            <w:r>
              <w:rPr>
                <w:rFonts w:ascii="Times New Roman" w:hAnsi="Times New Roman" w:cs="Times New Roman"/>
                <w:b/>
                <w:bCs/>
                <w:sz w:val="24"/>
                <w:szCs w:val="24"/>
              </w:rPr>
              <w:t xml:space="preserve"> 2, 2A, Płk. Pileckiego 8,8A</w:t>
            </w:r>
            <w:r w:rsidR="00171BFB">
              <w:rPr>
                <w:rFonts w:ascii="Times New Roman" w:hAnsi="Times New Roman" w:cs="Times New Roman"/>
                <w:b/>
                <w:bCs/>
                <w:sz w:val="24"/>
                <w:szCs w:val="24"/>
              </w:rPr>
              <w:t>; 67-200</w:t>
            </w:r>
            <w:r>
              <w:rPr>
                <w:rFonts w:ascii="Times New Roman" w:hAnsi="Times New Roman" w:cs="Times New Roman"/>
                <w:b/>
                <w:bCs/>
                <w:sz w:val="24"/>
                <w:szCs w:val="24"/>
              </w:rPr>
              <w:t xml:space="preserve"> Głogów </w:t>
            </w:r>
          </w:p>
        </w:tc>
      </w:tr>
      <w:tr w:rsidR="00D374D0" w14:paraId="4C2B2D46" w14:textId="77777777" w:rsidTr="00BB0200">
        <w:trPr>
          <w:trHeight w:val="419"/>
        </w:trPr>
        <w:tc>
          <w:tcPr>
            <w:tcW w:w="4395" w:type="dxa"/>
            <w:tcBorders>
              <w:left w:val="single" w:sz="4" w:space="0" w:color="000000"/>
              <w:bottom w:val="single" w:sz="4" w:space="0" w:color="000000"/>
            </w:tcBorders>
            <w:shd w:val="clear" w:color="auto" w:fill="E0E0E0"/>
          </w:tcPr>
          <w:p w14:paraId="46C84AC0" w14:textId="77777777" w:rsidR="00D374D0" w:rsidRPr="00D374D0" w:rsidRDefault="00D374D0" w:rsidP="00D374D0">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Data rozpoczęcia</w:t>
            </w:r>
          </w:p>
        </w:tc>
        <w:tc>
          <w:tcPr>
            <w:tcW w:w="5953" w:type="dxa"/>
            <w:tcBorders>
              <w:left w:val="single" w:sz="4" w:space="0" w:color="000000"/>
              <w:bottom w:val="single" w:sz="4" w:space="0" w:color="000000"/>
              <w:right w:val="single" w:sz="4" w:space="0" w:color="000000"/>
            </w:tcBorders>
            <w:shd w:val="clear" w:color="auto" w:fill="FFFFFF"/>
            <w:vAlign w:val="center"/>
          </w:tcPr>
          <w:p w14:paraId="0CE8705C" w14:textId="77777777" w:rsidR="00D374D0" w:rsidRPr="00D374D0" w:rsidRDefault="00F62314" w:rsidP="00D374D0">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01.09.2018 r. </w:t>
            </w:r>
          </w:p>
        </w:tc>
      </w:tr>
      <w:tr w:rsidR="00D374D0" w14:paraId="6F88B550" w14:textId="77777777" w:rsidTr="00BB0200">
        <w:trPr>
          <w:trHeight w:val="659"/>
        </w:trPr>
        <w:tc>
          <w:tcPr>
            <w:tcW w:w="4395" w:type="dxa"/>
            <w:tcBorders>
              <w:left w:val="single" w:sz="4" w:space="0" w:color="000000"/>
              <w:bottom w:val="single" w:sz="4" w:space="0" w:color="000000"/>
            </w:tcBorders>
            <w:shd w:val="clear" w:color="auto" w:fill="E0E0E0"/>
          </w:tcPr>
          <w:p w14:paraId="2F74A495" w14:textId="77777777" w:rsidR="00D374D0" w:rsidRPr="00D374D0" w:rsidRDefault="00D374D0" w:rsidP="00F22A2C">
            <w:pPr>
              <w:snapToGrid w:val="0"/>
              <w:ind w:left="28" w:right="-57"/>
              <w:jc w:val="left"/>
              <w:rPr>
                <w:rFonts w:ascii="Times New Roman" w:hAnsi="Times New Roman" w:cs="Times New Roman"/>
                <w:sz w:val="24"/>
                <w:szCs w:val="24"/>
              </w:rPr>
            </w:pPr>
            <w:r w:rsidRPr="00D374D0">
              <w:rPr>
                <w:rFonts w:ascii="Times New Roman" w:hAnsi="Times New Roman" w:cs="Times New Roman"/>
                <w:sz w:val="24"/>
                <w:szCs w:val="24"/>
              </w:rPr>
              <w:t>Data wydania ostatecznego</w:t>
            </w:r>
          </w:p>
          <w:p w14:paraId="28DAACEA" w14:textId="77777777" w:rsidR="00D374D0" w:rsidRPr="00D374D0" w:rsidRDefault="00D374D0" w:rsidP="00F22A2C">
            <w:pPr>
              <w:ind w:left="28" w:right="-57"/>
              <w:jc w:val="left"/>
              <w:rPr>
                <w:rFonts w:ascii="Times New Roman" w:hAnsi="Times New Roman" w:cs="Times New Roman"/>
                <w:sz w:val="24"/>
                <w:szCs w:val="24"/>
              </w:rPr>
            </w:pPr>
            <w:r w:rsidRPr="00D374D0">
              <w:rPr>
                <w:rFonts w:ascii="Times New Roman" w:hAnsi="Times New Roman" w:cs="Times New Roman"/>
                <w:sz w:val="24"/>
                <w:szCs w:val="24"/>
              </w:rPr>
              <w:t>pozwolenia na użytkowanie</w:t>
            </w:r>
          </w:p>
        </w:tc>
        <w:tc>
          <w:tcPr>
            <w:tcW w:w="5953" w:type="dxa"/>
            <w:tcBorders>
              <w:left w:val="single" w:sz="4" w:space="0" w:color="000000"/>
              <w:bottom w:val="single" w:sz="4" w:space="0" w:color="000000"/>
              <w:right w:val="single" w:sz="4" w:space="0" w:color="000000"/>
            </w:tcBorders>
            <w:shd w:val="clear" w:color="auto" w:fill="FFFFFF"/>
            <w:vAlign w:val="center"/>
          </w:tcPr>
          <w:p w14:paraId="68285D1B" w14:textId="77777777" w:rsidR="00D374D0" w:rsidRPr="00D374D0" w:rsidRDefault="00F62314" w:rsidP="00D374D0">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08.07.2020 r. </w:t>
            </w:r>
          </w:p>
        </w:tc>
      </w:tr>
    </w:tbl>
    <w:p w14:paraId="6AA0BC77" w14:textId="77777777" w:rsidR="00D374D0" w:rsidRDefault="00D374D0" w:rsidP="00D374D0"/>
    <w:p w14:paraId="336B0B8E" w14:textId="77777777" w:rsidR="009A527D" w:rsidRDefault="009A527D" w:rsidP="00D374D0"/>
    <w:p w14:paraId="1F2B1F8E" w14:textId="77777777" w:rsidR="00D81280" w:rsidRDefault="00D81280" w:rsidP="00D374D0"/>
    <w:p w14:paraId="75B78BD2" w14:textId="77777777" w:rsidR="00D81280" w:rsidRDefault="00D81280" w:rsidP="00D374D0"/>
    <w:p w14:paraId="36513FDA" w14:textId="77777777" w:rsidR="00D81280" w:rsidRDefault="00D81280" w:rsidP="00D374D0"/>
    <w:p w14:paraId="5C21EFC8" w14:textId="77777777" w:rsidR="00D81280" w:rsidRDefault="00D81280" w:rsidP="00D374D0"/>
    <w:p w14:paraId="099E6E90" w14:textId="77777777" w:rsidR="00D81280" w:rsidRDefault="00D81280" w:rsidP="00D374D0"/>
    <w:p w14:paraId="245B9934" w14:textId="77777777" w:rsidR="00D81280" w:rsidRDefault="00D81280" w:rsidP="00D374D0"/>
    <w:p w14:paraId="50D2DB4B" w14:textId="77777777" w:rsidR="00D81280" w:rsidRDefault="00D81280" w:rsidP="00D374D0"/>
    <w:p w14:paraId="38C6B956" w14:textId="77777777" w:rsidR="00D81280" w:rsidRDefault="00D81280" w:rsidP="00D374D0"/>
    <w:p w14:paraId="0B215B0F" w14:textId="77777777" w:rsidR="00D81280" w:rsidRDefault="00D81280" w:rsidP="00D374D0"/>
    <w:tbl>
      <w:tblPr>
        <w:tblW w:w="10348" w:type="dxa"/>
        <w:tblInd w:w="-512" w:type="dxa"/>
        <w:tblLayout w:type="fixed"/>
        <w:tblCellMar>
          <w:top w:w="55" w:type="dxa"/>
          <w:left w:w="55" w:type="dxa"/>
          <w:bottom w:w="55" w:type="dxa"/>
          <w:right w:w="55" w:type="dxa"/>
        </w:tblCellMar>
        <w:tblLook w:val="0000" w:firstRow="0" w:lastRow="0" w:firstColumn="0" w:lastColumn="0" w:noHBand="0" w:noVBand="0"/>
      </w:tblPr>
      <w:tblGrid>
        <w:gridCol w:w="4395"/>
        <w:gridCol w:w="5953"/>
      </w:tblGrid>
      <w:tr w:rsidR="009A527D" w14:paraId="2120F7F4" w14:textId="77777777" w:rsidTr="003C5AE1">
        <w:trPr>
          <w:trHeight w:val="371"/>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CCCCCC"/>
          </w:tcPr>
          <w:p w14:paraId="2CA716C3" w14:textId="77777777" w:rsidR="009A527D" w:rsidRPr="00D374D0" w:rsidRDefault="009A527D" w:rsidP="003C5AE1">
            <w:pPr>
              <w:snapToGrid w:val="0"/>
              <w:spacing w:line="360" w:lineRule="auto"/>
              <w:ind w:left="28" w:right="-57"/>
              <w:rPr>
                <w:rFonts w:ascii="Times New Roman" w:hAnsi="Times New Roman" w:cs="Times New Roman"/>
                <w:b/>
                <w:bCs/>
                <w:color w:val="000000"/>
                <w:sz w:val="24"/>
                <w:szCs w:val="24"/>
              </w:rPr>
            </w:pPr>
            <w:r>
              <w:rPr>
                <w:rFonts w:ascii="Times New Roman" w:hAnsi="Times New Roman" w:cs="Times New Roman"/>
                <w:b/>
                <w:bCs/>
                <w:color w:val="000000"/>
                <w:sz w:val="24"/>
                <w:szCs w:val="24"/>
              </w:rPr>
              <w:t>OSTATNIE</w:t>
            </w:r>
            <w:r w:rsidRPr="00D374D0">
              <w:rPr>
                <w:rFonts w:ascii="Times New Roman" w:hAnsi="Times New Roman" w:cs="Times New Roman"/>
                <w:b/>
                <w:bCs/>
                <w:color w:val="000000"/>
                <w:sz w:val="24"/>
                <w:szCs w:val="24"/>
              </w:rPr>
              <w:t xml:space="preserve"> UKOŃCZONE PRZEDSIĘWZIĘCIE DEWELOPERSKIE</w:t>
            </w:r>
          </w:p>
        </w:tc>
      </w:tr>
      <w:tr w:rsidR="009A527D" w14:paraId="77E51C15" w14:textId="77777777" w:rsidTr="003C5AE1">
        <w:trPr>
          <w:trHeight w:val="401"/>
        </w:trPr>
        <w:tc>
          <w:tcPr>
            <w:tcW w:w="4395" w:type="dxa"/>
            <w:tcBorders>
              <w:left w:val="single" w:sz="4" w:space="0" w:color="000000"/>
              <w:bottom w:val="single" w:sz="4" w:space="0" w:color="000000"/>
            </w:tcBorders>
            <w:shd w:val="clear" w:color="auto" w:fill="E0E0E0"/>
          </w:tcPr>
          <w:p w14:paraId="08D51F90" w14:textId="77777777" w:rsidR="009A527D" w:rsidRPr="00D374D0" w:rsidRDefault="009A527D" w:rsidP="003C5AE1">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Adres</w:t>
            </w:r>
          </w:p>
        </w:tc>
        <w:tc>
          <w:tcPr>
            <w:tcW w:w="5953" w:type="dxa"/>
            <w:tcBorders>
              <w:left w:val="single" w:sz="4" w:space="0" w:color="000000"/>
              <w:bottom w:val="single" w:sz="4" w:space="0" w:color="000000"/>
              <w:right w:val="single" w:sz="4" w:space="0" w:color="000000"/>
            </w:tcBorders>
            <w:shd w:val="clear" w:color="auto" w:fill="FFFFFF"/>
            <w:vAlign w:val="center"/>
          </w:tcPr>
          <w:p w14:paraId="73289B92" w14:textId="76E77945" w:rsidR="009A527D" w:rsidRPr="00D374D0" w:rsidRDefault="009A527D" w:rsidP="009A527D">
            <w:pPr>
              <w:shd w:val="clear" w:color="auto" w:fill="FFFFFF"/>
              <w:snapToGrid w:val="0"/>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 xml:space="preserve">Jana Nowaka Jeziorańskiego 2, 4, 4A, 6, 6A, 8, 8A, 10, 10A, 12, 12A, 14, 14A, </w:t>
            </w:r>
            <w:r w:rsidR="00507F66">
              <w:rPr>
                <w:rFonts w:ascii="Times New Roman" w:hAnsi="Times New Roman" w:cs="Times New Roman"/>
                <w:b/>
                <w:bCs/>
                <w:sz w:val="24"/>
                <w:szCs w:val="24"/>
              </w:rPr>
              <w:t>16</w:t>
            </w:r>
            <w:r w:rsidR="00171BFB">
              <w:rPr>
                <w:rFonts w:ascii="Times New Roman" w:hAnsi="Times New Roman" w:cs="Times New Roman"/>
                <w:b/>
                <w:bCs/>
                <w:sz w:val="24"/>
                <w:szCs w:val="24"/>
              </w:rPr>
              <w:t xml:space="preserve">; 67-200 </w:t>
            </w:r>
            <w:r w:rsidR="00507F66">
              <w:rPr>
                <w:rFonts w:ascii="Times New Roman" w:hAnsi="Times New Roman" w:cs="Times New Roman"/>
                <w:b/>
                <w:bCs/>
                <w:sz w:val="24"/>
                <w:szCs w:val="24"/>
              </w:rPr>
              <w:t>Głogów</w:t>
            </w:r>
            <w:r>
              <w:rPr>
                <w:rFonts w:ascii="Times New Roman" w:hAnsi="Times New Roman" w:cs="Times New Roman"/>
                <w:b/>
                <w:bCs/>
                <w:sz w:val="24"/>
                <w:szCs w:val="24"/>
              </w:rPr>
              <w:t xml:space="preserve"> </w:t>
            </w:r>
          </w:p>
        </w:tc>
      </w:tr>
      <w:tr w:rsidR="009A527D" w14:paraId="4BD109EB" w14:textId="77777777" w:rsidTr="003C5AE1">
        <w:trPr>
          <w:trHeight w:val="419"/>
        </w:trPr>
        <w:tc>
          <w:tcPr>
            <w:tcW w:w="4395" w:type="dxa"/>
            <w:tcBorders>
              <w:left w:val="single" w:sz="4" w:space="0" w:color="000000"/>
              <w:bottom w:val="single" w:sz="4" w:space="0" w:color="000000"/>
            </w:tcBorders>
            <w:shd w:val="clear" w:color="auto" w:fill="E0E0E0"/>
          </w:tcPr>
          <w:p w14:paraId="2B734F23" w14:textId="77777777" w:rsidR="009A527D" w:rsidRPr="00D374D0" w:rsidRDefault="009A527D" w:rsidP="003C5AE1">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Data rozpoczęcia</w:t>
            </w:r>
          </w:p>
        </w:tc>
        <w:tc>
          <w:tcPr>
            <w:tcW w:w="5953" w:type="dxa"/>
            <w:tcBorders>
              <w:left w:val="single" w:sz="4" w:space="0" w:color="000000"/>
              <w:bottom w:val="single" w:sz="4" w:space="0" w:color="000000"/>
              <w:right w:val="single" w:sz="4" w:space="0" w:color="000000"/>
            </w:tcBorders>
            <w:shd w:val="clear" w:color="auto" w:fill="FFFFFF"/>
            <w:vAlign w:val="center"/>
          </w:tcPr>
          <w:p w14:paraId="01AFAEC9" w14:textId="2B71E0C1" w:rsidR="009A527D" w:rsidRPr="00D374D0" w:rsidRDefault="009A527D" w:rsidP="003C5AE1">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17.10.</w:t>
            </w:r>
            <w:r w:rsidR="00507F66">
              <w:rPr>
                <w:rFonts w:ascii="Times New Roman" w:hAnsi="Times New Roman" w:cs="Times New Roman"/>
                <w:b/>
                <w:bCs/>
                <w:sz w:val="24"/>
                <w:szCs w:val="24"/>
              </w:rPr>
              <w:t>2019 r.</w:t>
            </w:r>
            <w:r>
              <w:rPr>
                <w:rFonts w:ascii="Times New Roman" w:hAnsi="Times New Roman" w:cs="Times New Roman"/>
                <w:b/>
                <w:bCs/>
                <w:sz w:val="24"/>
                <w:szCs w:val="24"/>
              </w:rPr>
              <w:t xml:space="preserve"> </w:t>
            </w:r>
          </w:p>
        </w:tc>
      </w:tr>
      <w:tr w:rsidR="009A527D" w14:paraId="14284FD4" w14:textId="77777777" w:rsidTr="003C5AE1">
        <w:trPr>
          <w:trHeight w:val="659"/>
        </w:trPr>
        <w:tc>
          <w:tcPr>
            <w:tcW w:w="4395" w:type="dxa"/>
            <w:tcBorders>
              <w:left w:val="single" w:sz="4" w:space="0" w:color="000000"/>
              <w:bottom w:val="single" w:sz="4" w:space="0" w:color="000000"/>
            </w:tcBorders>
            <w:shd w:val="clear" w:color="auto" w:fill="E0E0E0"/>
          </w:tcPr>
          <w:p w14:paraId="2D765F5B" w14:textId="77777777" w:rsidR="009A527D" w:rsidRPr="00D374D0" w:rsidRDefault="009A527D" w:rsidP="003C5AE1">
            <w:pPr>
              <w:snapToGrid w:val="0"/>
              <w:ind w:left="28" w:right="-57"/>
              <w:jc w:val="left"/>
              <w:rPr>
                <w:rFonts w:ascii="Times New Roman" w:hAnsi="Times New Roman" w:cs="Times New Roman"/>
                <w:sz w:val="24"/>
                <w:szCs w:val="24"/>
              </w:rPr>
            </w:pPr>
            <w:r w:rsidRPr="00D374D0">
              <w:rPr>
                <w:rFonts w:ascii="Times New Roman" w:hAnsi="Times New Roman" w:cs="Times New Roman"/>
                <w:sz w:val="24"/>
                <w:szCs w:val="24"/>
              </w:rPr>
              <w:t>Data wydania ostatecznego</w:t>
            </w:r>
          </w:p>
          <w:p w14:paraId="3134EE84" w14:textId="77777777" w:rsidR="009A527D" w:rsidRPr="00D374D0" w:rsidRDefault="009A527D" w:rsidP="003C5AE1">
            <w:pPr>
              <w:ind w:left="28" w:right="-57"/>
              <w:jc w:val="left"/>
              <w:rPr>
                <w:rFonts w:ascii="Times New Roman" w:hAnsi="Times New Roman" w:cs="Times New Roman"/>
                <w:sz w:val="24"/>
                <w:szCs w:val="24"/>
              </w:rPr>
            </w:pPr>
            <w:r w:rsidRPr="00D374D0">
              <w:rPr>
                <w:rFonts w:ascii="Times New Roman" w:hAnsi="Times New Roman" w:cs="Times New Roman"/>
                <w:sz w:val="24"/>
                <w:szCs w:val="24"/>
              </w:rPr>
              <w:t>pozwolenia na użytkowanie</w:t>
            </w:r>
          </w:p>
        </w:tc>
        <w:tc>
          <w:tcPr>
            <w:tcW w:w="5953" w:type="dxa"/>
            <w:tcBorders>
              <w:left w:val="single" w:sz="4" w:space="0" w:color="000000"/>
              <w:bottom w:val="single" w:sz="4" w:space="0" w:color="000000"/>
              <w:right w:val="single" w:sz="4" w:space="0" w:color="000000"/>
            </w:tcBorders>
            <w:shd w:val="clear" w:color="auto" w:fill="FFFFFF"/>
            <w:vAlign w:val="center"/>
          </w:tcPr>
          <w:p w14:paraId="56AF0A3B" w14:textId="77777777" w:rsidR="009A527D" w:rsidRPr="00D374D0" w:rsidRDefault="009A527D" w:rsidP="003C5AE1">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28.06.2021 r. </w:t>
            </w:r>
          </w:p>
        </w:tc>
      </w:tr>
    </w:tbl>
    <w:p w14:paraId="698B3C0C" w14:textId="77777777" w:rsidR="009A527D" w:rsidRPr="00D374D0" w:rsidRDefault="009A527D" w:rsidP="00D374D0"/>
    <w:tbl>
      <w:tblPr>
        <w:tblW w:w="10348" w:type="dxa"/>
        <w:tblInd w:w="-512" w:type="dxa"/>
        <w:tblLayout w:type="fixed"/>
        <w:tblCellMar>
          <w:top w:w="55" w:type="dxa"/>
          <w:left w:w="55" w:type="dxa"/>
          <w:bottom w:w="55" w:type="dxa"/>
          <w:right w:w="55" w:type="dxa"/>
        </w:tblCellMar>
        <w:tblLook w:val="0000" w:firstRow="0" w:lastRow="0" w:firstColumn="0" w:lastColumn="0" w:noHBand="0" w:noVBand="0"/>
      </w:tblPr>
      <w:tblGrid>
        <w:gridCol w:w="4395"/>
        <w:gridCol w:w="5953"/>
      </w:tblGrid>
      <w:tr w:rsidR="00171BFB" w14:paraId="63438AD7" w14:textId="77777777" w:rsidTr="00F87DA3">
        <w:trPr>
          <w:trHeight w:val="371"/>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CCCCCC"/>
          </w:tcPr>
          <w:p w14:paraId="3538E8B0" w14:textId="77777777" w:rsidR="00171BFB" w:rsidRPr="00D374D0" w:rsidRDefault="00171BFB" w:rsidP="00F87DA3">
            <w:pPr>
              <w:snapToGrid w:val="0"/>
              <w:spacing w:line="360" w:lineRule="auto"/>
              <w:ind w:left="28" w:right="-57"/>
              <w:rPr>
                <w:rFonts w:ascii="Times New Roman" w:hAnsi="Times New Roman" w:cs="Times New Roman"/>
                <w:b/>
                <w:bCs/>
                <w:color w:val="000000"/>
                <w:sz w:val="24"/>
                <w:szCs w:val="24"/>
              </w:rPr>
            </w:pPr>
            <w:r>
              <w:rPr>
                <w:rFonts w:ascii="Times New Roman" w:hAnsi="Times New Roman" w:cs="Times New Roman"/>
                <w:b/>
                <w:bCs/>
                <w:color w:val="000000"/>
                <w:sz w:val="24"/>
                <w:szCs w:val="24"/>
              </w:rPr>
              <w:t>OSTATNIE</w:t>
            </w:r>
            <w:r w:rsidRPr="00D374D0">
              <w:rPr>
                <w:rFonts w:ascii="Times New Roman" w:hAnsi="Times New Roman" w:cs="Times New Roman"/>
                <w:b/>
                <w:bCs/>
                <w:color w:val="000000"/>
                <w:sz w:val="24"/>
                <w:szCs w:val="24"/>
              </w:rPr>
              <w:t xml:space="preserve"> UKOŃCZONE PRZEDSIĘWZIĘCIE DEWELOPERSKIE</w:t>
            </w:r>
          </w:p>
        </w:tc>
      </w:tr>
      <w:tr w:rsidR="00171BFB" w14:paraId="5DF92505" w14:textId="77777777" w:rsidTr="00F87DA3">
        <w:trPr>
          <w:trHeight w:val="401"/>
        </w:trPr>
        <w:tc>
          <w:tcPr>
            <w:tcW w:w="4395" w:type="dxa"/>
            <w:tcBorders>
              <w:left w:val="single" w:sz="4" w:space="0" w:color="000000"/>
              <w:bottom w:val="single" w:sz="4" w:space="0" w:color="000000"/>
            </w:tcBorders>
            <w:shd w:val="clear" w:color="auto" w:fill="E0E0E0"/>
          </w:tcPr>
          <w:p w14:paraId="31325151" w14:textId="77777777" w:rsidR="00171BFB" w:rsidRPr="00D374D0" w:rsidRDefault="00171BFB" w:rsidP="00F87DA3">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Adres</w:t>
            </w:r>
          </w:p>
        </w:tc>
        <w:tc>
          <w:tcPr>
            <w:tcW w:w="5953" w:type="dxa"/>
            <w:tcBorders>
              <w:left w:val="single" w:sz="4" w:space="0" w:color="000000"/>
              <w:bottom w:val="single" w:sz="4" w:space="0" w:color="000000"/>
              <w:right w:val="single" w:sz="4" w:space="0" w:color="000000"/>
            </w:tcBorders>
            <w:shd w:val="clear" w:color="auto" w:fill="FFFFFF"/>
            <w:vAlign w:val="center"/>
          </w:tcPr>
          <w:p w14:paraId="726669E3" w14:textId="67CD9D97" w:rsidR="00171BFB" w:rsidRPr="00D374D0" w:rsidRDefault="00171BFB" w:rsidP="00171BFB">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Złota Podkowa 29, 31, 31A, 31B, 31C, 31D, 31E; </w:t>
            </w:r>
            <w:r>
              <w:rPr>
                <w:rFonts w:ascii="Times New Roman" w:hAnsi="Times New Roman" w:cs="Times New Roman"/>
                <w:b/>
                <w:bCs/>
                <w:sz w:val="24"/>
                <w:szCs w:val="24"/>
              </w:rPr>
              <w:br/>
              <w:t>67-200 Głogów</w:t>
            </w:r>
          </w:p>
        </w:tc>
      </w:tr>
      <w:tr w:rsidR="00171BFB" w14:paraId="5254A142" w14:textId="77777777" w:rsidTr="00F87DA3">
        <w:trPr>
          <w:trHeight w:val="419"/>
        </w:trPr>
        <w:tc>
          <w:tcPr>
            <w:tcW w:w="4395" w:type="dxa"/>
            <w:tcBorders>
              <w:left w:val="single" w:sz="4" w:space="0" w:color="000000"/>
              <w:bottom w:val="single" w:sz="4" w:space="0" w:color="000000"/>
            </w:tcBorders>
            <w:shd w:val="clear" w:color="auto" w:fill="E0E0E0"/>
          </w:tcPr>
          <w:p w14:paraId="3A0E1EE3" w14:textId="77777777" w:rsidR="00171BFB" w:rsidRPr="00D374D0" w:rsidRDefault="00171BFB" w:rsidP="00F87DA3">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Data rozpoczęcia</w:t>
            </w:r>
          </w:p>
        </w:tc>
        <w:tc>
          <w:tcPr>
            <w:tcW w:w="5953" w:type="dxa"/>
            <w:tcBorders>
              <w:left w:val="single" w:sz="4" w:space="0" w:color="000000"/>
              <w:bottom w:val="single" w:sz="4" w:space="0" w:color="000000"/>
              <w:right w:val="single" w:sz="4" w:space="0" w:color="000000"/>
            </w:tcBorders>
            <w:shd w:val="clear" w:color="auto" w:fill="FFFFFF"/>
            <w:vAlign w:val="center"/>
          </w:tcPr>
          <w:p w14:paraId="4AC3BDC9" w14:textId="36FBC04B" w:rsidR="00171BFB" w:rsidRPr="00D374D0" w:rsidRDefault="0000539B" w:rsidP="00F87DA3">
            <w:pPr>
              <w:shd w:val="clear" w:color="auto" w:fill="FFFFFF"/>
              <w:snapToGrid w:val="0"/>
              <w:spacing w:line="360" w:lineRule="auto"/>
              <w:jc w:val="center"/>
              <w:rPr>
                <w:rFonts w:ascii="Times New Roman" w:hAnsi="Times New Roman" w:cs="Times New Roman"/>
                <w:b/>
                <w:bCs/>
                <w:sz w:val="24"/>
                <w:szCs w:val="24"/>
              </w:rPr>
            </w:pPr>
            <w:r w:rsidRPr="005C31B1">
              <w:rPr>
                <w:rFonts w:ascii="Times New Roman" w:hAnsi="Times New Roman" w:cs="Times New Roman"/>
                <w:b/>
                <w:bCs/>
                <w:color w:val="000000" w:themeColor="text1"/>
                <w:sz w:val="24"/>
                <w:szCs w:val="24"/>
              </w:rPr>
              <w:t xml:space="preserve">01.04.2020 r. </w:t>
            </w:r>
          </w:p>
        </w:tc>
      </w:tr>
      <w:tr w:rsidR="00171BFB" w14:paraId="79053C5A" w14:textId="77777777" w:rsidTr="00F87DA3">
        <w:trPr>
          <w:trHeight w:val="659"/>
        </w:trPr>
        <w:tc>
          <w:tcPr>
            <w:tcW w:w="4395" w:type="dxa"/>
            <w:tcBorders>
              <w:left w:val="single" w:sz="4" w:space="0" w:color="000000"/>
              <w:bottom w:val="single" w:sz="4" w:space="0" w:color="000000"/>
            </w:tcBorders>
            <w:shd w:val="clear" w:color="auto" w:fill="E0E0E0"/>
          </w:tcPr>
          <w:p w14:paraId="13BB47A2" w14:textId="77777777" w:rsidR="00171BFB" w:rsidRPr="00D374D0" w:rsidRDefault="00171BFB" w:rsidP="00F87DA3">
            <w:pPr>
              <w:snapToGrid w:val="0"/>
              <w:ind w:left="28" w:right="-57"/>
              <w:jc w:val="left"/>
              <w:rPr>
                <w:rFonts w:ascii="Times New Roman" w:hAnsi="Times New Roman" w:cs="Times New Roman"/>
                <w:sz w:val="24"/>
                <w:szCs w:val="24"/>
              </w:rPr>
            </w:pPr>
            <w:r w:rsidRPr="00D374D0">
              <w:rPr>
                <w:rFonts w:ascii="Times New Roman" w:hAnsi="Times New Roman" w:cs="Times New Roman"/>
                <w:sz w:val="24"/>
                <w:szCs w:val="24"/>
              </w:rPr>
              <w:t>Data wydania ostatecznego</w:t>
            </w:r>
          </w:p>
          <w:p w14:paraId="12B7BF7C" w14:textId="77777777" w:rsidR="00171BFB" w:rsidRPr="00D374D0" w:rsidRDefault="00171BFB" w:rsidP="00F87DA3">
            <w:pPr>
              <w:ind w:left="28" w:right="-57"/>
              <w:jc w:val="left"/>
              <w:rPr>
                <w:rFonts w:ascii="Times New Roman" w:hAnsi="Times New Roman" w:cs="Times New Roman"/>
                <w:sz w:val="24"/>
                <w:szCs w:val="24"/>
              </w:rPr>
            </w:pPr>
            <w:r w:rsidRPr="00D374D0">
              <w:rPr>
                <w:rFonts w:ascii="Times New Roman" w:hAnsi="Times New Roman" w:cs="Times New Roman"/>
                <w:sz w:val="24"/>
                <w:szCs w:val="24"/>
              </w:rPr>
              <w:t>pozwolenia na użytkowanie</w:t>
            </w:r>
          </w:p>
        </w:tc>
        <w:tc>
          <w:tcPr>
            <w:tcW w:w="5953" w:type="dxa"/>
            <w:tcBorders>
              <w:left w:val="single" w:sz="4" w:space="0" w:color="000000"/>
              <w:bottom w:val="single" w:sz="4" w:space="0" w:color="000000"/>
              <w:right w:val="single" w:sz="4" w:space="0" w:color="000000"/>
            </w:tcBorders>
            <w:shd w:val="clear" w:color="auto" w:fill="FFFFFF"/>
            <w:vAlign w:val="center"/>
          </w:tcPr>
          <w:p w14:paraId="2E39C347" w14:textId="34B3B91F" w:rsidR="00171BFB" w:rsidRPr="00D374D0" w:rsidRDefault="005C31B1" w:rsidP="00F87DA3">
            <w:pPr>
              <w:shd w:val="clear" w:color="auto" w:fill="FFFFFF"/>
              <w:snapToGrid w:val="0"/>
              <w:spacing w:line="360" w:lineRule="auto"/>
              <w:jc w:val="center"/>
              <w:rPr>
                <w:rFonts w:ascii="Times New Roman" w:hAnsi="Times New Roman" w:cs="Times New Roman"/>
                <w:b/>
                <w:bCs/>
                <w:sz w:val="24"/>
                <w:szCs w:val="24"/>
              </w:rPr>
            </w:pPr>
            <w:r w:rsidRPr="005C31B1">
              <w:rPr>
                <w:rFonts w:ascii="Times New Roman" w:hAnsi="Times New Roman" w:cs="Times New Roman"/>
                <w:b/>
                <w:bCs/>
                <w:color w:val="000000" w:themeColor="text1"/>
                <w:sz w:val="24"/>
                <w:szCs w:val="24"/>
              </w:rPr>
              <w:t>13.12.2022 r.</w:t>
            </w:r>
          </w:p>
        </w:tc>
      </w:tr>
    </w:tbl>
    <w:p w14:paraId="1D8B95DE" w14:textId="77777777" w:rsidR="00D374D0" w:rsidRDefault="00D374D0" w:rsidP="00D374D0"/>
    <w:tbl>
      <w:tblPr>
        <w:tblW w:w="10348" w:type="dxa"/>
        <w:tblInd w:w="-512" w:type="dxa"/>
        <w:tblLayout w:type="fixed"/>
        <w:tblCellMar>
          <w:top w:w="55" w:type="dxa"/>
          <w:left w:w="55" w:type="dxa"/>
          <w:bottom w:w="55" w:type="dxa"/>
          <w:right w:w="55" w:type="dxa"/>
        </w:tblCellMar>
        <w:tblLook w:val="0000" w:firstRow="0" w:lastRow="0" w:firstColumn="0" w:lastColumn="0" w:noHBand="0" w:noVBand="0"/>
      </w:tblPr>
      <w:tblGrid>
        <w:gridCol w:w="4395"/>
        <w:gridCol w:w="5953"/>
      </w:tblGrid>
      <w:tr w:rsidR="00171BFB" w14:paraId="63320C29" w14:textId="77777777" w:rsidTr="00F87DA3">
        <w:trPr>
          <w:trHeight w:val="371"/>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CCCCCC"/>
          </w:tcPr>
          <w:p w14:paraId="54ABF064" w14:textId="77777777" w:rsidR="00171BFB" w:rsidRPr="00D374D0" w:rsidRDefault="00171BFB" w:rsidP="00F87DA3">
            <w:pPr>
              <w:snapToGrid w:val="0"/>
              <w:spacing w:line="360" w:lineRule="auto"/>
              <w:ind w:left="28" w:right="-57"/>
              <w:rPr>
                <w:rFonts w:ascii="Times New Roman" w:hAnsi="Times New Roman" w:cs="Times New Roman"/>
                <w:b/>
                <w:bCs/>
                <w:color w:val="000000"/>
                <w:sz w:val="24"/>
                <w:szCs w:val="24"/>
              </w:rPr>
            </w:pPr>
            <w:r>
              <w:rPr>
                <w:rFonts w:ascii="Times New Roman" w:hAnsi="Times New Roman" w:cs="Times New Roman"/>
                <w:b/>
                <w:bCs/>
                <w:color w:val="000000"/>
                <w:sz w:val="24"/>
                <w:szCs w:val="24"/>
              </w:rPr>
              <w:t>OSTATNIE</w:t>
            </w:r>
            <w:r w:rsidRPr="00D374D0">
              <w:rPr>
                <w:rFonts w:ascii="Times New Roman" w:hAnsi="Times New Roman" w:cs="Times New Roman"/>
                <w:b/>
                <w:bCs/>
                <w:color w:val="000000"/>
                <w:sz w:val="24"/>
                <w:szCs w:val="24"/>
              </w:rPr>
              <w:t xml:space="preserve"> UKOŃCZONE PRZEDSIĘWZIĘCIE DEWELOPERSKIE</w:t>
            </w:r>
          </w:p>
        </w:tc>
      </w:tr>
      <w:tr w:rsidR="00171BFB" w14:paraId="7C4302A8" w14:textId="77777777" w:rsidTr="00F87DA3">
        <w:trPr>
          <w:trHeight w:val="401"/>
        </w:trPr>
        <w:tc>
          <w:tcPr>
            <w:tcW w:w="4395" w:type="dxa"/>
            <w:tcBorders>
              <w:left w:val="single" w:sz="4" w:space="0" w:color="000000"/>
              <w:bottom w:val="single" w:sz="4" w:space="0" w:color="000000"/>
            </w:tcBorders>
            <w:shd w:val="clear" w:color="auto" w:fill="E0E0E0"/>
          </w:tcPr>
          <w:p w14:paraId="120966F3" w14:textId="77777777" w:rsidR="00171BFB" w:rsidRPr="00D374D0" w:rsidRDefault="00171BFB" w:rsidP="00F87DA3">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Adres</w:t>
            </w:r>
          </w:p>
        </w:tc>
        <w:tc>
          <w:tcPr>
            <w:tcW w:w="5953" w:type="dxa"/>
            <w:tcBorders>
              <w:left w:val="single" w:sz="4" w:space="0" w:color="000000"/>
              <w:bottom w:val="single" w:sz="4" w:space="0" w:color="000000"/>
              <w:right w:val="single" w:sz="4" w:space="0" w:color="000000"/>
            </w:tcBorders>
            <w:shd w:val="clear" w:color="auto" w:fill="FFFFFF"/>
            <w:vAlign w:val="center"/>
          </w:tcPr>
          <w:p w14:paraId="0DBF3AE4" w14:textId="5FA12248" w:rsidR="00171BFB" w:rsidRPr="00D374D0" w:rsidRDefault="00171BFB" w:rsidP="00171BFB">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Księżnej Mechtyldy 5, 7, 9, 11, 13, 15, 17, 19, 21, 23, 25, 27; 67-200 Głogów</w:t>
            </w:r>
          </w:p>
        </w:tc>
      </w:tr>
      <w:tr w:rsidR="00171BFB" w14:paraId="6F8E7EAB" w14:textId="77777777" w:rsidTr="00F87DA3">
        <w:trPr>
          <w:trHeight w:val="419"/>
        </w:trPr>
        <w:tc>
          <w:tcPr>
            <w:tcW w:w="4395" w:type="dxa"/>
            <w:tcBorders>
              <w:left w:val="single" w:sz="4" w:space="0" w:color="000000"/>
              <w:bottom w:val="single" w:sz="4" w:space="0" w:color="000000"/>
            </w:tcBorders>
            <w:shd w:val="clear" w:color="auto" w:fill="E0E0E0"/>
          </w:tcPr>
          <w:p w14:paraId="31C9F253" w14:textId="77777777" w:rsidR="00171BFB" w:rsidRPr="00D374D0" w:rsidRDefault="00171BFB" w:rsidP="00F87DA3">
            <w:pPr>
              <w:snapToGrid w:val="0"/>
              <w:spacing w:line="360" w:lineRule="auto"/>
              <w:ind w:left="28" w:right="-57"/>
              <w:rPr>
                <w:rFonts w:ascii="Times New Roman" w:hAnsi="Times New Roman" w:cs="Times New Roman"/>
                <w:sz w:val="24"/>
                <w:szCs w:val="24"/>
              </w:rPr>
            </w:pPr>
            <w:r w:rsidRPr="00D374D0">
              <w:rPr>
                <w:rFonts w:ascii="Times New Roman" w:hAnsi="Times New Roman" w:cs="Times New Roman"/>
                <w:sz w:val="24"/>
                <w:szCs w:val="24"/>
              </w:rPr>
              <w:t>Data rozpoczęcia</w:t>
            </w:r>
          </w:p>
        </w:tc>
        <w:tc>
          <w:tcPr>
            <w:tcW w:w="5953" w:type="dxa"/>
            <w:tcBorders>
              <w:left w:val="single" w:sz="4" w:space="0" w:color="000000"/>
              <w:bottom w:val="single" w:sz="4" w:space="0" w:color="000000"/>
              <w:right w:val="single" w:sz="4" w:space="0" w:color="000000"/>
            </w:tcBorders>
            <w:shd w:val="clear" w:color="auto" w:fill="FFFFFF"/>
            <w:vAlign w:val="center"/>
          </w:tcPr>
          <w:p w14:paraId="2B622768" w14:textId="5828DC5F" w:rsidR="00171BFB" w:rsidRPr="00D374D0" w:rsidRDefault="005C31B1" w:rsidP="00F87DA3">
            <w:pPr>
              <w:shd w:val="clear" w:color="auto" w:fill="FFFFFF"/>
              <w:snapToGrid w:val="0"/>
              <w:spacing w:line="360" w:lineRule="auto"/>
              <w:jc w:val="center"/>
              <w:rPr>
                <w:rFonts w:ascii="Times New Roman" w:hAnsi="Times New Roman" w:cs="Times New Roman"/>
                <w:b/>
                <w:bCs/>
                <w:sz w:val="24"/>
                <w:szCs w:val="24"/>
              </w:rPr>
            </w:pPr>
            <w:r w:rsidRPr="005C31B1">
              <w:rPr>
                <w:rFonts w:ascii="Times New Roman" w:hAnsi="Times New Roman" w:cs="Times New Roman"/>
                <w:b/>
                <w:bCs/>
                <w:color w:val="000000" w:themeColor="text1"/>
                <w:sz w:val="24"/>
                <w:szCs w:val="24"/>
              </w:rPr>
              <w:t>31.12.2020 r.</w:t>
            </w:r>
          </w:p>
        </w:tc>
      </w:tr>
      <w:tr w:rsidR="00171BFB" w14:paraId="654320C2" w14:textId="77777777" w:rsidTr="00F87DA3">
        <w:trPr>
          <w:trHeight w:val="659"/>
        </w:trPr>
        <w:tc>
          <w:tcPr>
            <w:tcW w:w="4395" w:type="dxa"/>
            <w:tcBorders>
              <w:left w:val="single" w:sz="4" w:space="0" w:color="000000"/>
              <w:bottom w:val="single" w:sz="4" w:space="0" w:color="000000"/>
            </w:tcBorders>
            <w:shd w:val="clear" w:color="auto" w:fill="E0E0E0"/>
          </w:tcPr>
          <w:p w14:paraId="489E67AC" w14:textId="77777777" w:rsidR="00171BFB" w:rsidRPr="00D374D0" w:rsidRDefault="00171BFB" w:rsidP="00F87DA3">
            <w:pPr>
              <w:snapToGrid w:val="0"/>
              <w:ind w:left="28" w:right="-57"/>
              <w:jc w:val="left"/>
              <w:rPr>
                <w:rFonts w:ascii="Times New Roman" w:hAnsi="Times New Roman" w:cs="Times New Roman"/>
                <w:sz w:val="24"/>
                <w:szCs w:val="24"/>
              </w:rPr>
            </w:pPr>
            <w:r w:rsidRPr="00D374D0">
              <w:rPr>
                <w:rFonts w:ascii="Times New Roman" w:hAnsi="Times New Roman" w:cs="Times New Roman"/>
                <w:sz w:val="24"/>
                <w:szCs w:val="24"/>
              </w:rPr>
              <w:t>Data wydania ostatecznego</w:t>
            </w:r>
          </w:p>
          <w:p w14:paraId="7FFC0D91" w14:textId="77777777" w:rsidR="00171BFB" w:rsidRPr="00D374D0" w:rsidRDefault="00171BFB" w:rsidP="00F87DA3">
            <w:pPr>
              <w:ind w:left="28" w:right="-57"/>
              <w:jc w:val="left"/>
              <w:rPr>
                <w:rFonts w:ascii="Times New Roman" w:hAnsi="Times New Roman" w:cs="Times New Roman"/>
                <w:sz w:val="24"/>
                <w:szCs w:val="24"/>
              </w:rPr>
            </w:pPr>
            <w:r w:rsidRPr="00D374D0">
              <w:rPr>
                <w:rFonts w:ascii="Times New Roman" w:hAnsi="Times New Roman" w:cs="Times New Roman"/>
                <w:sz w:val="24"/>
                <w:szCs w:val="24"/>
              </w:rPr>
              <w:t>pozwolenia na użytkowanie</w:t>
            </w:r>
          </w:p>
        </w:tc>
        <w:tc>
          <w:tcPr>
            <w:tcW w:w="5953" w:type="dxa"/>
            <w:tcBorders>
              <w:left w:val="single" w:sz="4" w:space="0" w:color="000000"/>
              <w:bottom w:val="single" w:sz="4" w:space="0" w:color="000000"/>
              <w:right w:val="single" w:sz="4" w:space="0" w:color="000000"/>
            </w:tcBorders>
            <w:shd w:val="clear" w:color="auto" w:fill="FFFFFF"/>
            <w:vAlign w:val="center"/>
          </w:tcPr>
          <w:p w14:paraId="03A17CF3" w14:textId="3ADE76E0" w:rsidR="00171BFB" w:rsidRPr="00D374D0" w:rsidRDefault="00171BFB" w:rsidP="00F87DA3">
            <w:pPr>
              <w:shd w:val="clear" w:color="auto" w:fill="FFFFFF"/>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02.05.2023 r.</w:t>
            </w:r>
          </w:p>
        </w:tc>
      </w:tr>
    </w:tbl>
    <w:p w14:paraId="7A9C2E5F" w14:textId="77777777" w:rsidR="00171BFB" w:rsidRPr="00D374D0" w:rsidRDefault="00171BFB" w:rsidP="00D374D0"/>
    <w:tbl>
      <w:tblPr>
        <w:tblW w:w="10348" w:type="dxa"/>
        <w:tblInd w:w="-512" w:type="dxa"/>
        <w:tblLayout w:type="fixed"/>
        <w:tblCellMar>
          <w:top w:w="55" w:type="dxa"/>
          <w:left w:w="55" w:type="dxa"/>
          <w:bottom w:w="55" w:type="dxa"/>
          <w:right w:w="55" w:type="dxa"/>
        </w:tblCellMar>
        <w:tblLook w:val="0000" w:firstRow="0" w:lastRow="0" w:firstColumn="0" w:lastColumn="0" w:noHBand="0" w:noVBand="0"/>
      </w:tblPr>
      <w:tblGrid>
        <w:gridCol w:w="4395"/>
        <w:gridCol w:w="5953"/>
      </w:tblGrid>
      <w:tr w:rsidR="00332234" w14:paraId="010C6F1E" w14:textId="77777777" w:rsidTr="00BB0200">
        <w:tc>
          <w:tcPr>
            <w:tcW w:w="4395" w:type="dxa"/>
            <w:tcBorders>
              <w:top w:val="single" w:sz="1" w:space="0" w:color="000000"/>
              <w:left w:val="single" w:sz="1" w:space="0" w:color="000000"/>
              <w:bottom w:val="single" w:sz="1" w:space="0" w:color="000000"/>
              <w:right w:val="single" w:sz="2" w:space="0" w:color="000000"/>
            </w:tcBorders>
            <w:shd w:val="clear" w:color="auto" w:fill="E6E6E6"/>
            <w:vAlign w:val="center"/>
          </w:tcPr>
          <w:p w14:paraId="0F0122A5" w14:textId="77777777" w:rsidR="00332234" w:rsidRPr="00332234" w:rsidRDefault="00332234" w:rsidP="00332234">
            <w:pPr>
              <w:snapToGrid w:val="0"/>
              <w:ind w:left="28" w:right="-57"/>
              <w:jc w:val="left"/>
              <w:rPr>
                <w:rFonts w:ascii="Times New Roman" w:hAnsi="Times New Roman" w:cs="Times New Roman"/>
                <w:sz w:val="24"/>
                <w:szCs w:val="24"/>
              </w:rPr>
            </w:pPr>
            <w:r w:rsidRPr="00332234">
              <w:rPr>
                <w:rFonts w:ascii="Times New Roman" w:hAnsi="Times New Roman" w:cs="Times New Roman"/>
                <w:sz w:val="24"/>
                <w:szCs w:val="24"/>
              </w:rPr>
              <w:t>Czy przeciwko deweloperowi prowadzono (lub prowadzi się) postępowania egzekucyjne na kwotę powyżej 100 000 zł</w:t>
            </w:r>
          </w:p>
        </w:tc>
        <w:tc>
          <w:tcPr>
            <w:tcW w:w="5953" w:type="dxa"/>
            <w:tcBorders>
              <w:top w:val="single" w:sz="2" w:space="0" w:color="000000"/>
              <w:left w:val="single" w:sz="2" w:space="0" w:color="000000"/>
              <w:bottom w:val="single" w:sz="4" w:space="0" w:color="000000"/>
              <w:right w:val="single" w:sz="2" w:space="0" w:color="000000"/>
            </w:tcBorders>
            <w:shd w:val="clear" w:color="auto" w:fill="auto"/>
            <w:vAlign w:val="center"/>
          </w:tcPr>
          <w:p w14:paraId="399AC1E0" w14:textId="77777777" w:rsidR="00332234" w:rsidRPr="00332234" w:rsidRDefault="00D47FD0" w:rsidP="00332234">
            <w:pPr>
              <w:shd w:val="clear" w:color="auto" w:fill="FFFFFF"/>
              <w:snapToGrid w:val="0"/>
              <w:jc w:val="center"/>
              <w:rPr>
                <w:rFonts w:ascii="Times New Roman" w:hAnsi="Times New Roman" w:cs="Times New Roman"/>
                <w:b/>
                <w:bCs/>
                <w:sz w:val="24"/>
                <w:szCs w:val="24"/>
              </w:rPr>
            </w:pPr>
            <w:r>
              <w:rPr>
                <w:rFonts w:ascii="Times New Roman" w:hAnsi="Times New Roman" w:cs="Times New Roman"/>
                <w:b/>
                <w:bCs/>
                <w:sz w:val="24"/>
                <w:szCs w:val="24"/>
              </w:rPr>
              <w:t>NIE</w:t>
            </w:r>
          </w:p>
        </w:tc>
      </w:tr>
    </w:tbl>
    <w:p w14:paraId="550F82FA" w14:textId="77777777" w:rsidR="00D374D0" w:rsidRPr="00D374D0" w:rsidRDefault="00D374D0" w:rsidP="00D374D0"/>
    <w:p w14:paraId="4F2089B0" w14:textId="77777777" w:rsidR="00D374D0" w:rsidRDefault="00D374D0" w:rsidP="00D374D0"/>
    <w:p w14:paraId="16928720" w14:textId="77777777" w:rsidR="00D81280" w:rsidRDefault="00D81280" w:rsidP="00D374D0"/>
    <w:p w14:paraId="27F744E3" w14:textId="77777777" w:rsidR="00D81280" w:rsidRDefault="00D81280" w:rsidP="00D374D0"/>
    <w:p w14:paraId="190FBBA9" w14:textId="77777777" w:rsidR="00D81280" w:rsidRDefault="00D81280" w:rsidP="00D374D0"/>
    <w:p w14:paraId="6C371E96" w14:textId="77777777" w:rsidR="00D81280" w:rsidRDefault="00D81280" w:rsidP="00D374D0"/>
    <w:p w14:paraId="44150FB0" w14:textId="77777777" w:rsidR="00D81280" w:rsidRDefault="00D81280" w:rsidP="00D374D0"/>
    <w:p w14:paraId="7A6857E3" w14:textId="77777777" w:rsidR="00D81280" w:rsidRDefault="00D81280" w:rsidP="00D374D0"/>
    <w:p w14:paraId="0230FDED" w14:textId="77777777" w:rsidR="00D81280" w:rsidRDefault="00D81280" w:rsidP="00D374D0"/>
    <w:p w14:paraId="48476DA4" w14:textId="77777777" w:rsidR="00D81280" w:rsidRDefault="00D81280" w:rsidP="00D374D0"/>
    <w:p w14:paraId="52885E87" w14:textId="77777777" w:rsidR="00D81280" w:rsidRPr="00D374D0" w:rsidRDefault="00D81280" w:rsidP="00D374D0"/>
    <w:p w14:paraId="2E4EF437" w14:textId="77777777" w:rsidR="00D374D0" w:rsidRPr="00BB0200" w:rsidRDefault="00A679A8" w:rsidP="00820424">
      <w:pPr>
        <w:pStyle w:val="Akapitzlist"/>
        <w:numPr>
          <w:ilvl w:val="0"/>
          <w:numId w:val="1"/>
        </w:numPr>
        <w:ind w:left="567" w:hanging="425"/>
        <w:rPr>
          <w:b/>
          <w:sz w:val="24"/>
          <w:szCs w:val="24"/>
        </w:rPr>
      </w:pPr>
      <w:r w:rsidRPr="00BB0200">
        <w:rPr>
          <w:rFonts w:ascii="Times New Roman" w:hAnsi="Times New Roman" w:cs="Times New Roman"/>
          <w:b/>
          <w:sz w:val="24"/>
          <w:szCs w:val="24"/>
        </w:rPr>
        <w:lastRenderedPageBreak/>
        <w:t>INFORMACJE DOTYCZ</w:t>
      </w:r>
      <w:r w:rsidR="00C91642" w:rsidRPr="00BB0200">
        <w:rPr>
          <w:rFonts w:ascii="Times New Roman" w:hAnsi="Times New Roman" w:cs="Times New Roman"/>
          <w:b/>
          <w:sz w:val="24"/>
          <w:szCs w:val="24"/>
        </w:rPr>
        <w:t>Ą</w:t>
      </w:r>
      <w:r w:rsidRPr="00BB0200">
        <w:rPr>
          <w:rFonts w:ascii="Times New Roman" w:hAnsi="Times New Roman" w:cs="Times New Roman"/>
          <w:b/>
          <w:sz w:val="24"/>
          <w:szCs w:val="24"/>
        </w:rPr>
        <w:t>CE NIERUCHOMO</w:t>
      </w:r>
      <w:r w:rsidR="00C91642" w:rsidRPr="00BB0200">
        <w:rPr>
          <w:rFonts w:ascii="Times New Roman" w:hAnsi="Times New Roman" w:cs="Times New Roman"/>
          <w:b/>
          <w:sz w:val="24"/>
          <w:szCs w:val="24"/>
        </w:rPr>
        <w:t>Ś</w:t>
      </w:r>
      <w:r w:rsidRPr="00BB0200">
        <w:rPr>
          <w:rFonts w:ascii="Times New Roman" w:hAnsi="Times New Roman" w:cs="Times New Roman"/>
          <w:b/>
          <w:sz w:val="24"/>
          <w:szCs w:val="24"/>
        </w:rPr>
        <w:t>CI</w:t>
      </w:r>
      <w:r w:rsidR="00C91642" w:rsidRPr="00BB0200">
        <w:rPr>
          <w:rFonts w:ascii="Times New Roman" w:hAnsi="Times New Roman" w:cs="Times New Roman"/>
          <w:b/>
          <w:sz w:val="24"/>
          <w:szCs w:val="24"/>
        </w:rPr>
        <w:t xml:space="preserve"> I PRZEDSIĘWZIĘCIA DEWELOPERSKIEGO  </w:t>
      </w:r>
      <w:r w:rsidRPr="00BB0200">
        <w:rPr>
          <w:rFonts w:ascii="Times New Roman" w:hAnsi="Times New Roman" w:cs="Times New Roman"/>
          <w:b/>
          <w:sz w:val="24"/>
          <w:szCs w:val="24"/>
        </w:rPr>
        <w:t xml:space="preserve"> </w:t>
      </w:r>
      <w:r w:rsidR="00C91642" w:rsidRPr="00BB0200">
        <w:rPr>
          <w:rFonts w:ascii="Times New Roman" w:hAnsi="Times New Roman" w:cs="Times New Roman"/>
          <w:b/>
          <w:sz w:val="24"/>
          <w:szCs w:val="24"/>
        </w:rPr>
        <w:t xml:space="preserve"> </w:t>
      </w:r>
      <w:r w:rsidRPr="00BB0200">
        <w:rPr>
          <w:rFonts w:ascii="Times New Roman" w:hAnsi="Times New Roman" w:cs="Times New Roman"/>
          <w:b/>
          <w:sz w:val="24"/>
          <w:szCs w:val="24"/>
        </w:rPr>
        <w:t xml:space="preserve"> </w:t>
      </w:r>
    </w:p>
    <w:p w14:paraId="25FB9C34" w14:textId="77777777" w:rsidR="00D374D0" w:rsidRPr="00D374D0" w:rsidRDefault="00D374D0" w:rsidP="00D374D0"/>
    <w:tbl>
      <w:tblPr>
        <w:tblpPr w:leftFromText="141" w:rightFromText="141" w:vertAnchor="text" w:tblpX="-512" w:tblpY="1"/>
        <w:tblOverlap w:val="never"/>
        <w:tblW w:w="10348" w:type="dxa"/>
        <w:tblLayout w:type="fixed"/>
        <w:tblCellMar>
          <w:top w:w="55" w:type="dxa"/>
          <w:left w:w="55" w:type="dxa"/>
          <w:bottom w:w="55" w:type="dxa"/>
          <w:right w:w="55" w:type="dxa"/>
        </w:tblCellMar>
        <w:tblLook w:val="0000" w:firstRow="0" w:lastRow="0" w:firstColumn="0" w:lastColumn="0" w:noHBand="0" w:noVBand="0"/>
      </w:tblPr>
      <w:tblGrid>
        <w:gridCol w:w="2834"/>
        <w:gridCol w:w="1344"/>
        <w:gridCol w:w="1297"/>
        <w:gridCol w:w="16"/>
        <w:gridCol w:w="21"/>
        <w:gridCol w:w="2142"/>
        <w:gridCol w:w="28"/>
        <w:gridCol w:w="2666"/>
      </w:tblGrid>
      <w:tr w:rsidR="00BB0200" w:rsidRPr="00BB0200" w14:paraId="75C080E5" w14:textId="77777777" w:rsidTr="00683C75">
        <w:tc>
          <w:tcPr>
            <w:tcW w:w="10348" w:type="dxa"/>
            <w:gridSpan w:val="8"/>
            <w:tcBorders>
              <w:top w:val="single" w:sz="1" w:space="0" w:color="000000"/>
              <w:left w:val="single" w:sz="1" w:space="0" w:color="000000"/>
              <w:bottom w:val="single" w:sz="1" w:space="0" w:color="000000"/>
              <w:right w:val="single" w:sz="1" w:space="0" w:color="000000"/>
            </w:tcBorders>
            <w:shd w:val="clear" w:color="auto" w:fill="C0C0C0"/>
          </w:tcPr>
          <w:p w14:paraId="40A42F89" w14:textId="77777777" w:rsidR="00BB0200" w:rsidRPr="00BB0200" w:rsidRDefault="00BB0200" w:rsidP="00683C75">
            <w:pPr>
              <w:snapToGrid w:val="0"/>
              <w:ind w:left="28" w:right="-57"/>
              <w:rPr>
                <w:rFonts w:ascii="Times New Roman" w:hAnsi="Times New Roman" w:cs="Times New Roman"/>
                <w:b/>
                <w:bCs/>
                <w:sz w:val="24"/>
                <w:szCs w:val="24"/>
              </w:rPr>
            </w:pPr>
            <w:r w:rsidRPr="00BB0200">
              <w:rPr>
                <w:rFonts w:ascii="Times New Roman" w:hAnsi="Times New Roman" w:cs="Times New Roman"/>
                <w:b/>
                <w:bCs/>
                <w:sz w:val="24"/>
                <w:szCs w:val="24"/>
              </w:rPr>
              <w:t>INFORMACJE DOTYCZĄCE GRUNTU</w:t>
            </w:r>
          </w:p>
        </w:tc>
      </w:tr>
      <w:tr w:rsidR="00BB0200" w:rsidRPr="00D47FD0" w14:paraId="078683B9" w14:textId="77777777" w:rsidTr="00683C75">
        <w:tc>
          <w:tcPr>
            <w:tcW w:w="2834" w:type="dxa"/>
            <w:tcBorders>
              <w:left w:val="single" w:sz="1" w:space="0" w:color="000000"/>
              <w:bottom w:val="single" w:sz="1" w:space="0" w:color="000000"/>
            </w:tcBorders>
            <w:shd w:val="clear" w:color="auto" w:fill="E6E6E6"/>
          </w:tcPr>
          <w:p w14:paraId="751DC122" w14:textId="77777777" w:rsidR="00BB0200" w:rsidRPr="004C5B54" w:rsidRDefault="00BB0200" w:rsidP="00683C75">
            <w:pPr>
              <w:snapToGrid w:val="0"/>
              <w:ind w:left="28" w:right="-57"/>
              <w:jc w:val="left"/>
              <w:rPr>
                <w:rFonts w:ascii="Times New Roman" w:hAnsi="Times New Roman" w:cs="Times New Roman"/>
                <w:b/>
                <w:bCs/>
                <w:sz w:val="24"/>
                <w:szCs w:val="24"/>
              </w:rPr>
            </w:pPr>
            <w:r w:rsidRPr="004C5B54">
              <w:rPr>
                <w:rFonts w:ascii="Times New Roman" w:hAnsi="Times New Roman" w:cs="Times New Roman"/>
                <w:sz w:val="24"/>
                <w:szCs w:val="24"/>
              </w:rPr>
              <w:t>Adres i nr działki ewidencyjnej</w:t>
            </w:r>
            <w:r w:rsidRPr="004C5B54">
              <w:rPr>
                <w:rFonts w:ascii="Times New Roman" w:hAnsi="Times New Roman" w:cs="Times New Roman"/>
                <w:sz w:val="24"/>
                <w:szCs w:val="24"/>
                <w:vertAlign w:val="superscript"/>
              </w:rPr>
              <w:t xml:space="preserve"> </w:t>
            </w:r>
            <w:r w:rsidRPr="004C5B54">
              <w:rPr>
                <w:rStyle w:val="Znakiprzypiswdolnych"/>
                <w:rFonts w:ascii="Times New Roman" w:hAnsi="Times New Roman" w:cs="Times New Roman"/>
                <w:sz w:val="24"/>
                <w:szCs w:val="24"/>
              </w:rPr>
              <w:footnoteReference w:id="1"/>
            </w:r>
          </w:p>
        </w:tc>
        <w:tc>
          <w:tcPr>
            <w:tcW w:w="7514" w:type="dxa"/>
            <w:gridSpan w:val="7"/>
            <w:tcBorders>
              <w:left w:val="single" w:sz="1" w:space="0" w:color="000000"/>
              <w:bottom w:val="single" w:sz="1" w:space="0" w:color="000000"/>
              <w:right w:val="single" w:sz="1" w:space="0" w:color="000000"/>
            </w:tcBorders>
            <w:shd w:val="clear" w:color="auto" w:fill="auto"/>
          </w:tcPr>
          <w:p w14:paraId="11871D94" w14:textId="1AC4E16E" w:rsidR="00BB0200" w:rsidRPr="00D47FD0" w:rsidRDefault="009454F9" w:rsidP="00683C75">
            <w:pPr>
              <w:shd w:val="clear" w:color="auto" w:fill="FFFFFF"/>
              <w:snapToGrid w:val="0"/>
              <w:rPr>
                <w:rFonts w:ascii="Times New Roman" w:hAnsi="Times New Roman" w:cs="Times New Roman"/>
                <w:b/>
                <w:bCs/>
                <w:sz w:val="24"/>
                <w:szCs w:val="24"/>
              </w:rPr>
            </w:pPr>
            <w:r>
              <w:rPr>
                <w:rFonts w:ascii="Times New Roman" w:hAnsi="Times New Roman" w:cs="Times New Roman"/>
                <w:b/>
                <w:bCs/>
                <w:sz w:val="24"/>
                <w:szCs w:val="24"/>
              </w:rPr>
              <w:t xml:space="preserve">Działka nr </w:t>
            </w:r>
            <w:proofErr w:type="spellStart"/>
            <w:r>
              <w:rPr>
                <w:rFonts w:ascii="Times New Roman" w:hAnsi="Times New Roman" w:cs="Times New Roman"/>
                <w:b/>
                <w:bCs/>
                <w:sz w:val="24"/>
                <w:szCs w:val="24"/>
              </w:rPr>
              <w:t>ewid</w:t>
            </w:r>
            <w:proofErr w:type="spellEnd"/>
            <w:r>
              <w:rPr>
                <w:rFonts w:ascii="Times New Roman" w:hAnsi="Times New Roman" w:cs="Times New Roman"/>
                <w:b/>
                <w:bCs/>
                <w:sz w:val="24"/>
                <w:szCs w:val="24"/>
              </w:rPr>
              <w:t>.</w:t>
            </w:r>
            <w:r w:rsidR="00182A93">
              <w:rPr>
                <w:rFonts w:ascii="Times New Roman" w:hAnsi="Times New Roman" w:cs="Times New Roman"/>
                <w:b/>
                <w:bCs/>
                <w:sz w:val="24"/>
                <w:szCs w:val="24"/>
              </w:rPr>
              <w:t xml:space="preserve"> 191</w:t>
            </w:r>
            <w:r>
              <w:rPr>
                <w:rFonts w:ascii="Times New Roman" w:hAnsi="Times New Roman" w:cs="Times New Roman"/>
                <w:b/>
                <w:bCs/>
                <w:sz w:val="24"/>
                <w:szCs w:val="24"/>
              </w:rPr>
              <w:t xml:space="preserve">, położona przy ulicy </w:t>
            </w:r>
            <w:r w:rsidR="007473CD">
              <w:rPr>
                <w:rFonts w:ascii="Times New Roman" w:hAnsi="Times New Roman" w:cs="Times New Roman"/>
                <w:b/>
                <w:bCs/>
                <w:sz w:val="24"/>
                <w:szCs w:val="24"/>
              </w:rPr>
              <w:t>Książąt Ścinawskich</w:t>
            </w:r>
            <w:r>
              <w:rPr>
                <w:rFonts w:ascii="Times New Roman" w:hAnsi="Times New Roman" w:cs="Times New Roman"/>
                <w:b/>
                <w:bCs/>
                <w:sz w:val="24"/>
                <w:szCs w:val="24"/>
              </w:rPr>
              <w:t>, w Głogowie, gmina Głogów Miasto, powiat głogowski, województwo dolnośląskie</w:t>
            </w:r>
          </w:p>
        </w:tc>
      </w:tr>
      <w:tr w:rsidR="00BB0200" w:rsidRPr="004C5B54" w14:paraId="594243C0" w14:textId="77777777" w:rsidTr="00683C75">
        <w:tc>
          <w:tcPr>
            <w:tcW w:w="2834" w:type="dxa"/>
            <w:tcBorders>
              <w:left w:val="single" w:sz="1" w:space="0" w:color="000000"/>
              <w:bottom w:val="single" w:sz="1" w:space="0" w:color="000000"/>
            </w:tcBorders>
            <w:shd w:val="clear" w:color="auto" w:fill="E6E6E6"/>
          </w:tcPr>
          <w:p w14:paraId="4E77F239" w14:textId="77777777" w:rsidR="00BB0200" w:rsidRPr="004C5B54" w:rsidRDefault="00BB0200"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Nr księgi wieczystej</w:t>
            </w:r>
          </w:p>
        </w:tc>
        <w:tc>
          <w:tcPr>
            <w:tcW w:w="7514" w:type="dxa"/>
            <w:gridSpan w:val="7"/>
            <w:tcBorders>
              <w:left w:val="single" w:sz="1" w:space="0" w:color="000000"/>
              <w:bottom w:val="single" w:sz="1" w:space="0" w:color="000000"/>
              <w:right w:val="single" w:sz="1" w:space="0" w:color="000000"/>
            </w:tcBorders>
            <w:shd w:val="clear" w:color="auto" w:fill="auto"/>
          </w:tcPr>
          <w:p w14:paraId="6A946060" w14:textId="40429676" w:rsidR="00BB0200" w:rsidRPr="009454F9" w:rsidRDefault="00693D43" w:rsidP="00683C75">
            <w:pPr>
              <w:shd w:val="clear" w:color="auto" w:fill="FFFFFF"/>
              <w:snapToGrid w:val="0"/>
              <w:rPr>
                <w:rFonts w:ascii="Times New Roman" w:hAnsi="Times New Roman" w:cs="Times New Roman"/>
                <w:b/>
                <w:bCs/>
                <w:color w:val="FF0000"/>
                <w:sz w:val="24"/>
                <w:szCs w:val="24"/>
              </w:rPr>
            </w:pPr>
            <w:r w:rsidRPr="00693D43">
              <w:rPr>
                <w:rFonts w:ascii="Times New Roman" w:hAnsi="Times New Roman" w:cs="Times New Roman"/>
                <w:b/>
                <w:bCs/>
                <w:sz w:val="24"/>
                <w:szCs w:val="24"/>
              </w:rPr>
              <w:t>LE1G/</w:t>
            </w:r>
            <w:r w:rsidR="007473CD">
              <w:rPr>
                <w:rFonts w:ascii="Times New Roman" w:hAnsi="Times New Roman" w:cs="Times New Roman"/>
                <w:b/>
                <w:bCs/>
                <w:sz w:val="24"/>
                <w:szCs w:val="24"/>
              </w:rPr>
              <w:t>00109637/9</w:t>
            </w:r>
          </w:p>
        </w:tc>
      </w:tr>
      <w:tr w:rsidR="00BB0200" w:rsidRPr="004C5B54" w14:paraId="3091B059" w14:textId="77777777" w:rsidTr="00683C75">
        <w:tc>
          <w:tcPr>
            <w:tcW w:w="2834" w:type="dxa"/>
            <w:tcBorders>
              <w:left w:val="single" w:sz="1" w:space="0" w:color="000000"/>
              <w:bottom w:val="single" w:sz="1" w:space="0" w:color="000000"/>
            </w:tcBorders>
            <w:shd w:val="clear" w:color="auto" w:fill="E6E6E6"/>
          </w:tcPr>
          <w:p w14:paraId="5E2E06C6" w14:textId="77777777" w:rsidR="00BB0200" w:rsidRPr="004C5B54" w:rsidRDefault="00BB0200"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Istniejące obciążenia hipoteczne nieruchomości lub wnioski o wpis w dziale czwartym księgi wieczystej</w:t>
            </w:r>
          </w:p>
        </w:tc>
        <w:tc>
          <w:tcPr>
            <w:tcW w:w="7514" w:type="dxa"/>
            <w:gridSpan w:val="7"/>
            <w:tcBorders>
              <w:left w:val="single" w:sz="1" w:space="0" w:color="000000"/>
              <w:bottom w:val="single" w:sz="1" w:space="0" w:color="000000"/>
              <w:right w:val="single" w:sz="1" w:space="0" w:color="000000"/>
            </w:tcBorders>
            <w:shd w:val="clear" w:color="auto" w:fill="auto"/>
          </w:tcPr>
          <w:p w14:paraId="2DB571B0" w14:textId="5CE3899B" w:rsidR="00171BFB" w:rsidRPr="00342C22" w:rsidRDefault="007473CD" w:rsidP="00683C75">
            <w:pPr>
              <w:shd w:val="clear" w:color="auto" w:fill="FFFFFF"/>
              <w:snapToGrid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t>
            </w:r>
          </w:p>
          <w:p w14:paraId="300AFCD1" w14:textId="56372204" w:rsidR="00E52CC5" w:rsidRPr="00D338E4" w:rsidRDefault="00E52CC5" w:rsidP="00683C75">
            <w:pPr>
              <w:shd w:val="clear" w:color="auto" w:fill="FFFFFF"/>
              <w:snapToGrid w:val="0"/>
              <w:rPr>
                <w:rFonts w:ascii="Times New Roman" w:hAnsi="Times New Roman" w:cs="Times New Roman"/>
                <w:b/>
                <w:bCs/>
                <w:sz w:val="24"/>
                <w:szCs w:val="24"/>
              </w:rPr>
            </w:pPr>
          </w:p>
        </w:tc>
      </w:tr>
      <w:tr w:rsidR="00BB0200" w:rsidRPr="004C5B54" w14:paraId="009FEE5C" w14:textId="77777777" w:rsidTr="00683C75">
        <w:tc>
          <w:tcPr>
            <w:tcW w:w="2834" w:type="dxa"/>
            <w:tcBorders>
              <w:left w:val="single" w:sz="1" w:space="0" w:color="000000"/>
              <w:bottom w:val="single" w:sz="1" w:space="0" w:color="000000"/>
            </w:tcBorders>
            <w:shd w:val="clear" w:color="auto" w:fill="E6E6E6"/>
          </w:tcPr>
          <w:p w14:paraId="602718AD" w14:textId="77777777" w:rsidR="00BB0200" w:rsidRPr="004C5B54" w:rsidRDefault="00BB0200" w:rsidP="00683C75">
            <w:pPr>
              <w:snapToGrid w:val="0"/>
              <w:ind w:left="28" w:right="57"/>
              <w:jc w:val="left"/>
              <w:rPr>
                <w:rFonts w:ascii="Times New Roman" w:hAnsi="Times New Roman" w:cs="Times New Roman"/>
                <w:b/>
                <w:bCs/>
                <w:sz w:val="24"/>
                <w:szCs w:val="24"/>
              </w:rPr>
            </w:pPr>
            <w:r w:rsidRPr="004C5B54">
              <w:rPr>
                <w:rFonts w:ascii="Times New Roman" w:hAnsi="Times New Roman" w:cs="Times New Roman"/>
                <w:sz w:val="24"/>
                <w:szCs w:val="24"/>
              </w:rPr>
              <w:t>W przypadku braku księgi wieczystej informacja o powierzchni działki i stanie prawnym nieruchomości</w:t>
            </w:r>
            <w:r w:rsidRPr="004C5B54">
              <w:rPr>
                <w:rFonts w:ascii="Times New Roman" w:hAnsi="Times New Roman" w:cs="Times New Roman"/>
                <w:sz w:val="24"/>
                <w:szCs w:val="24"/>
                <w:vertAlign w:val="superscript"/>
              </w:rPr>
              <w:t xml:space="preserve"> </w:t>
            </w:r>
            <w:r w:rsidRPr="004C5B54">
              <w:rPr>
                <w:rStyle w:val="Znakiprzypiswdolnych"/>
                <w:rFonts w:ascii="Times New Roman" w:hAnsi="Times New Roman" w:cs="Times New Roman"/>
                <w:sz w:val="24"/>
                <w:szCs w:val="24"/>
              </w:rPr>
              <w:footnoteReference w:id="2"/>
            </w:r>
          </w:p>
        </w:tc>
        <w:tc>
          <w:tcPr>
            <w:tcW w:w="7514" w:type="dxa"/>
            <w:gridSpan w:val="7"/>
            <w:tcBorders>
              <w:left w:val="single" w:sz="1" w:space="0" w:color="000000"/>
              <w:bottom w:val="single" w:sz="1" w:space="0" w:color="000000"/>
              <w:right w:val="single" w:sz="1" w:space="0" w:color="000000"/>
            </w:tcBorders>
            <w:shd w:val="clear" w:color="auto" w:fill="auto"/>
          </w:tcPr>
          <w:p w14:paraId="56EA9696" w14:textId="77777777" w:rsidR="00BB0200" w:rsidRPr="004C5B54" w:rsidRDefault="00D469E9" w:rsidP="00683C75">
            <w:pPr>
              <w:shd w:val="clear" w:color="auto" w:fill="FFFFFF"/>
              <w:snapToGrid w:val="0"/>
              <w:spacing w:before="360"/>
              <w:jc w:val="center"/>
              <w:rPr>
                <w:rFonts w:ascii="Times New Roman" w:hAnsi="Times New Roman" w:cs="Times New Roman"/>
                <w:b/>
                <w:bCs/>
                <w:sz w:val="24"/>
                <w:szCs w:val="24"/>
              </w:rPr>
            </w:pPr>
            <w:r>
              <w:rPr>
                <w:rFonts w:ascii="Times New Roman" w:hAnsi="Times New Roman" w:cs="Times New Roman"/>
                <w:b/>
                <w:bCs/>
                <w:sz w:val="24"/>
                <w:szCs w:val="24"/>
              </w:rPr>
              <w:t>Nie dotyczy</w:t>
            </w:r>
          </w:p>
        </w:tc>
      </w:tr>
      <w:tr w:rsidR="000F2843" w:rsidRPr="004C5B54" w14:paraId="63B8382E" w14:textId="77777777" w:rsidTr="00683C75">
        <w:tc>
          <w:tcPr>
            <w:tcW w:w="2834" w:type="dxa"/>
            <w:tcBorders>
              <w:left w:val="single" w:sz="1" w:space="0" w:color="000000"/>
              <w:bottom w:val="single" w:sz="1" w:space="0" w:color="000000"/>
            </w:tcBorders>
            <w:shd w:val="clear" w:color="auto" w:fill="E6E6E6"/>
          </w:tcPr>
          <w:p w14:paraId="7739E90F" w14:textId="127B071A" w:rsidR="000F2843" w:rsidRPr="000F2843" w:rsidRDefault="000F2843" w:rsidP="00683C75">
            <w:pPr>
              <w:snapToGrid w:val="0"/>
              <w:ind w:left="28" w:right="57"/>
              <w:jc w:val="left"/>
              <w:rPr>
                <w:rFonts w:ascii="Times New Roman" w:hAnsi="Times New Roman" w:cs="Times New Roman"/>
                <w:sz w:val="24"/>
                <w:szCs w:val="24"/>
                <w:vertAlign w:val="superscript"/>
              </w:rPr>
            </w:pPr>
            <w:r>
              <w:rPr>
                <w:rFonts w:ascii="Times New Roman" w:hAnsi="Times New Roman" w:cs="Times New Roman"/>
                <w:sz w:val="24"/>
                <w:szCs w:val="24"/>
              </w:rPr>
              <w:t>Informacje dotyczące obiektów istniejących położonych w sąsiedztwie inwestycji i wpływających na warunki życia</w:t>
            </w:r>
            <w:r w:rsidR="00DF491C">
              <w:rPr>
                <w:rStyle w:val="Odwoanieprzypisudolnego"/>
                <w:rFonts w:ascii="Times New Roman" w:hAnsi="Times New Roman" w:cs="Times New Roman"/>
                <w:sz w:val="24"/>
                <w:szCs w:val="24"/>
              </w:rPr>
              <w:footnoteReference w:id="3"/>
            </w:r>
          </w:p>
        </w:tc>
        <w:tc>
          <w:tcPr>
            <w:tcW w:w="7514" w:type="dxa"/>
            <w:gridSpan w:val="7"/>
            <w:tcBorders>
              <w:left w:val="single" w:sz="1" w:space="0" w:color="000000"/>
              <w:bottom w:val="single" w:sz="1" w:space="0" w:color="000000"/>
              <w:right w:val="single" w:sz="1" w:space="0" w:color="000000"/>
            </w:tcBorders>
            <w:shd w:val="clear" w:color="auto" w:fill="auto"/>
          </w:tcPr>
          <w:p w14:paraId="45EF1E87" w14:textId="0566CB3A" w:rsidR="000F2843" w:rsidRDefault="000F2843"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xml:space="preserve">- bezpośrednie sąsiedztwo ulicy Bolesława </w:t>
            </w:r>
            <w:r w:rsidR="00E0354F">
              <w:rPr>
                <w:rFonts w:ascii="Times New Roman" w:hAnsi="Times New Roman" w:cs="Times New Roman"/>
                <w:sz w:val="24"/>
                <w:szCs w:val="24"/>
              </w:rPr>
              <w:t>Wysokiego</w:t>
            </w:r>
            <w:r>
              <w:rPr>
                <w:rFonts w:ascii="Times New Roman" w:hAnsi="Times New Roman" w:cs="Times New Roman"/>
                <w:sz w:val="24"/>
                <w:szCs w:val="24"/>
              </w:rPr>
              <w:t>;</w:t>
            </w:r>
          </w:p>
          <w:p w14:paraId="43C1FA64" w14:textId="77777777" w:rsidR="000F2843" w:rsidRDefault="000F2843"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terenów mieszkaniowych i usługowych;</w:t>
            </w:r>
          </w:p>
          <w:p w14:paraId="26502172" w14:textId="77777777" w:rsidR="000F2843" w:rsidRDefault="000F2843"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torów kolejowych;</w:t>
            </w:r>
          </w:p>
          <w:p w14:paraId="475DCDE4" w14:textId="11AC53D4" w:rsidR="00FC15E0" w:rsidRDefault="00FC15E0"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sklepów spożywczych;</w:t>
            </w:r>
          </w:p>
          <w:p w14:paraId="61AEEECE" w14:textId="77777777" w:rsidR="00C77988" w:rsidRDefault="00C77988"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Zespołu Szkół Przyrodniczych przy ulicy Folwarcznej;</w:t>
            </w:r>
          </w:p>
          <w:p w14:paraId="79233F99" w14:textId="77777777" w:rsidR="00C77988" w:rsidRDefault="00C77988"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OK Park Rodzinnego Centrum Rekreacyjno-Sportowego przy ulicy Bolesława Śmiałego;</w:t>
            </w:r>
          </w:p>
          <w:p w14:paraId="42CACE32" w14:textId="77777777" w:rsidR="00C77988" w:rsidRDefault="00C77988"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OK Park Lodowisko przy ulicy Bolesława Śmiałego;</w:t>
            </w:r>
          </w:p>
          <w:p w14:paraId="43E6712D" w14:textId="77777777" w:rsidR="00C77988" w:rsidRDefault="00C77988"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boiska treningowego Chrobry Głogów przy ulicy Kazimierza Sprawiedliwego;</w:t>
            </w:r>
          </w:p>
          <w:p w14:paraId="577DB435" w14:textId="5329DB5C" w:rsidR="00AF5B91" w:rsidRDefault="00AF5B91"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Szkoły Podstawowej przy Placu Mieszka I;</w:t>
            </w:r>
          </w:p>
          <w:p w14:paraId="1E97AA69" w14:textId="77777777" w:rsidR="00AF5B91" w:rsidRDefault="00AF5B91"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przedszkoli przy ulicy Ziemowita i przy Placu Mieszka 1</w:t>
            </w:r>
          </w:p>
          <w:p w14:paraId="4B028DAC" w14:textId="77777777" w:rsidR="009A16A4" w:rsidRDefault="009A16A4"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sąsiedztwo przystanków autobusowych;</w:t>
            </w:r>
          </w:p>
          <w:p w14:paraId="03AECB41" w14:textId="42474A53" w:rsidR="009A16A4" w:rsidRPr="000F2843" w:rsidRDefault="009A16A4"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w dalekim sąsiedztwie plac targowy;</w:t>
            </w:r>
          </w:p>
        </w:tc>
      </w:tr>
      <w:tr w:rsidR="00DF491C" w:rsidRPr="004C5B54" w14:paraId="0E431940" w14:textId="77777777" w:rsidTr="00683C75">
        <w:trPr>
          <w:trHeight w:val="1117"/>
        </w:trPr>
        <w:tc>
          <w:tcPr>
            <w:tcW w:w="2834" w:type="dxa"/>
            <w:vMerge w:val="restart"/>
            <w:tcBorders>
              <w:left w:val="single" w:sz="1" w:space="0" w:color="000000"/>
            </w:tcBorders>
            <w:shd w:val="clear" w:color="auto" w:fill="E6E6E6"/>
          </w:tcPr>
          <w:p w14:paraId="1287E830" w14:textId="298D66A0" w:rsidR="00DF491C" w:rsidRPr="004C5B54" w:rsidRDefault="00DF491C" w:rsidP="00683C75">
            <w:pPr>
              <w:snapToGrid w:val="0"/>
              <w:ind w:left="28" w:right="57"/>
              <w:jc w:val="left"/>
              <w:rPr>
                <w:rFonts w:ascii="Times New Roman" w:hAnsi="Times New Roman" w:cs="Times New Roman"/>
                <w:sz w:val="24"/>
                <w:szCs w:val="24"/>
              </w:rPr>
            </w:pPr>
            <w:r>
              <w:rPr>
                <w:rFonts w:ascii="Times New Roman" w:hAnsi="Times New Roman" w:cs="Times New Roman"/>
                <w:sz w:val="24"/>
                <w:szCs w:val="24"/>
              </w:rPr>
              <w:t xml:space="preserve">Akty planowania przestrzennego i inne akty prawne na terenie objętym przedsięwzięciem deweloperskim lub zadaniem inwestycyjnym </w:t>
            </w:r>
            <w:r w:rsidRPr="004C5B54">
              <w:rPr>
                <w:rFonts w:ascii="Times New Roman" w:hAnsi="Times New Roman" w:cs="Times New Roman"/>
                <w:sz w:val="24"/>
                <w:szCs w:val="24"/>
                <w:vertAlign w:val="superscript"/>
              </w:rPr>
              <w:t xml:space="preserve"> </w:t>
            </w:r>
          </w:p>
        </w:tc>
        <w:tc>
          <w:tcPr>
            <w:tcW w:w="2641" w:type="dxa"/>
            <w:gridSpan w:val="2"/>
            <w:tcBorders>
              <w:left w:val="single" w:sz="1" w:space="0" w:color="000000"/>
              <w:bottom w:val="single" w:sz="4" w:space="0" w:color="auto"/>
            </w:tcBorders>
            <w:shd w:val="clear" w:color="auto" w:fill="auto"/>
          </w:tcPr>
          <w:p w14:paraId="6020296F" w14:textId="77777777" w:rsidR="00DF491C" w:rsidRDefault="00DF491C" w:rsidP="00683C75">
            <w:pPr>
              <w:shd w:val="clear" w:color="auto" w:fill="FFFFFF"/>
              <w:snapToGrid w:val="0"/>
              <w:ind w:left="28" w:right="57"/>
              <w:rPr>
                <w:rFonts w:ascii="Times New Roman" w:hAnsi="Times New Roman" w:cs="Times New Roman"/>
                <w:sz w:val="24"/>
                <w:szCs w:val="24"/>
              </w:rPr>
            </w:pPr>
            <w:r>
              <w:rPr>
                <w:rFonts w:ascii="Times New Roman" w:hAnsi="Times New Roman" w:cs="Times New Roman"/>
                <w:sz w:val="24"/>
                <w:szCs w:val="24"/>
              </w:rPr>
              <w:t>Miejscowy plan zagospodarowania przestrzennego</w:t>
            </w:r>
          </w:p>
          <w:p w14:paraId="02E325BA" w14:textId="25401EF8" w:rsidR="00DF491C" w:rsidRPr="00326597" w:rsidRDefault="00DF491C" w:rsidP="00683C75">
            <w:pPr>
              <w:shd w:val="clear" w:color="auto" w:fill="FFFFFF"/>
              <w:snapToGrid w:val="0"/>
              <w:ind w:left="28" w:right="57"/>
              <w:rPr>
                <w:rFonts w:ascii="Times New Roman" w:hAnsi="Times New Roman" w:cs="Times New Roman"/>
                <w:sz w:val="24"/>
                <w:szCs w:val="24"/>
              </w:rPr>
            </w:pPr>
          </w:p>
        </w:tc>
        <w:tc>
          <w:tcPr>
            <w:tcW w:w="4873" w:type="dxa"/>
            <w:gridSpan w:val="5"/>
            <w:vMerge w:val="restart"/>
            <w:tcBorders>
              <w:left w:val="single" w:sz="1" w:space="0" w:color="000000"/>
              <w:right w:val="single" w:sz="1" w:space="0" w:color="000000"/>
            </w:tcBorders>
            <w:shd w:val="clear" w:color="auto" w:fill="auto"/>
          </w:tcPr>
          <w:p w14:paraId="5F2AF698" w14:textId="3922FA29" w:rsidR="00DF491C" w:rsidRPr="00EF523F" w:rsidRDefault="00DF491C" w:rsidP="00683C75">
            <w:pPr>
              <w:shd w:val="clear" w:color="auto" w:fill="FFFFFF"/>
              <w:snapToGrid w:val="0"/>
              <w:rPr>
                <w:rFonts w:ascii="Times New Roman" w:hAnsi="Times New Roman" w:cs="Times New Roman"/>
                <w:b/>
                <w:sz w:val="24"/>
                <w:szCs w:val="24"/>
              </w:rPr>
            </w:pPr>
            <w:r>
              <w:rPr>
                <w:rFonts w:ascii="Times New Roman" w:hAnsi="Times New Roman" w:cs="Times New Roman"/>
                <w:b/>
                <w:sz w:val="24"/>
                <w:szCs w:val="24"/>
              </w:rPr>
              <w:t>Miejscowy plan zagospodarowania przestrzennego</w:t>
            </w:r>
            <w:r w:rsidR="00312384">
              <w:rPr>
                <w:rFonts w:ascii="Times New Roman" w:hAnsi="Times New Roman" w:cs="Times New Roman"/>
                <w:b/>
                <w:sz w:val="24"/>
                <w:szCs w:val="24"/>
              </w:rPr>
              <w:t xml:space="preserve"> osiedla Piastów Śląskich przyjęty</w:t>
            </w:r>
            <w:r>
              <w:rPr>
                <w:rFonts w:ascii="Times New Roman" w:hAnsi="Times New Roman" w:cs="Times New Roman"/>
                <w:b/>
                <w:sz w:val="24"/>
                <w:szCs w:val="24"/>
              </w:rPr>
              <w:t xml:space="preserve"> Uchwałą nr </w:t>
            </w:r>
            <w:r w:rsidR="00312384">
              <w:rPr>
                <w:rFonts w:ascii="Times New Roman" w:hAnsi="Times New Roman" w:cs="Times New Roman"/>
                <w:b/>
                <w:sz w:val="24"/>
                <w:szCs w:val="24"/>
              </w:rPr>
              <w:t>XXXIII/265/20</w:t>
            </w:r>
            <w:r>
              <w:rPr>
                <w:rFonts w:ascii="Times New Roman" w:hAnsi="Times New Roman" w:cs="Times New Roman"/>
                <w:b/>
                <w:sz w:val="24"/>
                <w:szCs w:val="24"/>
              </w:rPr>
              <w:t xml:space="preserve"> Rady Miejskiej w Głogowie z dn</w:t>
            </w:r>
            <w:r w:rsidR="00312384">
              <w:rPr>
                <w:rFonts w:ascii="Times New Roman" w:hAnsi="Times New Roman" w:cs="Times New Roman"/>
                <w:b/>
                <w:sz w:val="24"/>
                <w:szCs w:val="24"/>
              </w:rPr>
              <w:t xml:space="preserve">ia 30 listopada </w:t>
            </w:r>
            <w:proofErr w:type="gramStart"/>
            <w:r w:rsidR="00312384">
              <w:rPr>
                <w:rFonts w:ascii="Times New Roman" w:hAnsi="Times New Roman" w:cs="Times New Roman"/>
                <w:b/>
                <w:sz w:val="24"/>
                <w:szCs w:val="24"/>
              </w:rPr>
              <w:t>2020r.</w:t>
            </w:r>
            <w:proofErr w:type="gramEnd"/>
            <w:r>
              <w:rPr>
                <w:rFonts w:ascii="Times New Roman" w:hAnsi="Times New Roman" w:cs="Times New Roman"/>
                <w:b/>
                <w:sz w:val="24"/>
                <w:szCs w:val="24"/>
              </w:rPr>
              <w:t xml:space="preserve"> (Dz. Urz. Województwa Dolnośląskiego poz. 3986 z dnia 29 września </w:t>
            </w:r>
            <w:proofErr w:type="gramStart"/>
            <w:r>
              <w:rPr>
                <w:rFonts w:ascii="Times New Roman" w:hAnsi="Times New Roman" w:cs="Times New Roman"/>
                <w:b/>
                <w:sz w:val="24"/>
                <w:szCs w:val="24"/>
              </w:rPr>
              <w:t>2017r.</w:t>
            </w:r>
            <w:proofErr w:type="gramEnd"/>
            <w:r>
              <w:rPr>
                <w:rFonts w:ascii="Times New Roman" w:hAnsi="Times New Roman" w:cs="Times New Roman"/>
                <w:b/>
                <w:sz w:val="24"/>
                <w:szCs w:val="24"/>
              </w:rPr>
              <w:t>)</w:t>
            </w:r>
          </w:p>
        </w:tc>
      </w:tr>
      <w:tr w:rsidR="00DF491C" w:rsidRPr="004C5B54" w14:paraId="713C81A7" w14:textId="77777777" w:rsidTr="00683C75">
        <w:trPr>
          <w:trHeight w:val="350"/>
        </w:trPr>
        <w:tc>
          <w:tcPr>
            <w:tcW w:w="2834" w:type="dxa"/>
            <w:vMerge/>
            <w:tcBorders>
              <w:left w:val="single" w:sz="1" w:space="0" w:color="000000"/>
            </w:tcBorders>
            <w:shd w:val="clear" w:color="auto" w:fill="E6E6E6"/>
          </w:tcPr>
          <w:p w14:paraId="6B2009EE" w14:textId="77777777" w:rsidR="00DF491C" w:rsidRDefault="00DF491C" w:rsidP="00683C75">
            <w:pPr>
              <w:snapToGrid w:val="0"/>
              <w:ind w:left="28"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4" w:space="0" w:color="auto"/>
            </w:tcBorders>
            <w:shd w:val="clear" w:color="auto" w:fill="auto"/>
          </w:tcPr>
          <w:p w14:paraId="4729E5C6" w14:textId="790032F3" w:rsidR="00DF491C" w:rsidRDefault="00DF491C" w:rsidP="00683C75">
            <w:pPr>
              <w:shd w:val="clear" w:color="auto" w:fill="FFFFFF"/>
              <w:snapToGrid w:val="0"/>
              <w:ind w:left="28" w:right="57"/>
              <w:rPr>
                <w:rFonts w:ascii="Times New Roman" w:hAnsi="Times New Roman" w:cs="Times New Roman"/>
                <w:sz w:val="24"/>
                <w:szCs w:val="24"/>
              </w:rPr>
            </w:pPr>
            <w:r>
              <w:rPr>
                <w:rFonts w:ascii="Times New Roman" w:hAnsi="Times New Roman" w:cs="Times New Roman"/>
                <w:sz w:val="24"/>
                <w:szCs w:val="24"/>
              </w:rPr>
              <w:t xml:space="preserve">Plan ogólny gminy </w:t>
            </w:r>
          </w:p>
        </w:tc>
        <w:tc>
          <w:tcPr>
            <w:tcW w:w="4873" w:type="dxa"/>
            <w:gridSpan w:val="5"/>
            <w:vMerge/>
            <w:tcBorders>
              <w:left w:val="single" w:sz="1" w:space="0" w:color="000000"/>
              <w:right w:val="single" w:sz="1" w:space="0" w:color="000000"/>
            </w:tcBorders>
            <w:shd w:val="clear" w:color="auto" w:fill="auto"/>
          </w:tcPr>
          <w:p w14:paraId="2D60AF94" w14:textId="77777777" w:rsidR="00DF491C" w:rsidRDefault="00DF491C" w:rsidP="00683C75">
            <w:pPr>
              <w:shd w:val="clear" w:color="auto" w:fill="FFFFFF"/>
              <w:snapToGrid w:val="0"/>
              <w:jc w:val="left"/>
              <w:rPr>
                <w:rFonts w:ascii="Times New Roman" w:hAnsi="Times New Roman" w:cs="Times New Roman"/>
                <w:b/>
                <w:sz w:val="24"/>
                <w:szCs w:val="24"/>
              </w:rPr>
            </w:pPr>
          </w:p>
        </w:tc>
      </w:tr>
      <w:tr w:rsidR="00DF491C" w:rsidRPr="004C5B54" w14:paraId="2AE6B9F7" w14:textId="77777777" w:rsidTr="00683C75">
        <w:trPr>
          <w:trHeight w:val="512"/>
        </w:trPr>
        <w:tc>
          <w:tcPr>
            <w:tcW w:w="2834" w:type="dxa"/>
            <w:vMerge/>
            <w:tcBorders>
              <w:left w:val="single" w:sz="1" w:space="0" w:color="000000"/>
            </w:tcBorders>
            <w:shd w:val="clear" w:color="auto" w:fill="E6E6E6"/>
          </w:tcPr>
          <w:p w14:paraId="1770FEEF" w14:textId="77777777" w:rsidR="00DF491C" w:rsidRDefault="00DF491C" w:rsidP="00683C75">
            <w:pPr>
              <w:snapToGrid w:val="0"/>
              <w:ind w:left="28"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4" w:space="0" w:color="auto"/>
            </w:tcBorders>
            <w:shd w:val="clear" w:color="auto" w:fill="auto"/>
          </w:tcPr>
          <w:p w14:paraId="64F0D6E3" w14:textId="4EBEB8D9" w:rsidR="00DF491C" w:rsidRDefault="00DF491C" w:rsidP="00683C75">
            <w:pPr>
              <w:shd w:val="clear" w:color="auto" w:fill="FFFFFF"/>
              <w:snapToGrid w:val="0"/>
              <w:ind w:left="28" w:right="57"/>
              <w:rPr>
                <w:rFonts w:ascii="Times New Roman" w:hAnsi="Times New Roman" w:cs="Times New Roman"/>
                <w:sz w:val="24"/>
                <w:szCs w:val="24"/>
              </w:rPr>
            </w:pPr>
            <w:r>
              <w:rPr>
                <w:rFonts w:ascii="Times New Roman" w:hAnsi="Times New Roman" w:cs="Times New Roman"/>
                <w:sz w:val="24"/>
                <w:szCs w:val="24"/>
              </w:rPr>
              <w:t>Miejscowy plan odbudowy</w:t>
            </w:r>
          </w:p>
        </w:tc>
        <w:tc>
          <w:tcPr>
            <w:tcW w:w="4873" w:type="dxa"/>
            <w:gridSpan w:val="5"/>
            <w:vMerge/>
            <w:tcBorders>
              <w:left w:val="single" w:sz="1" w:space="0" w:color="000000"/>
              <w:right w:val="single" w:sz="1" w:space="0" w:color="000000"/>
            </w:tcBorders>
            <w:shd w:val="clear" w:color="auto" w:fill="auto"/>
          </w:tcPr>
          <w:p w14:paraId="0670A7EC" w14:textId="77777777" w:rsidR="00DF491C" w:rsidRDefault="00DF491C" w:rsidP="00683C75">
            <w:pPr>
              <w:shd w:val="clear" w:color="auto" w:fill="FFFFFF"/>
              <w:snapToGrid w:val="0"/>
              <w:jc w:val="left"/>
              <w:rPr>
                <w:rFonts w:ascii="Times New Roman" w:hAnsi="Times New Roman" w:cs="Times New Roman"/>
                <w:b/>
                <w:sz w:val="24"/>
                <w:szCs w:val="24"/>
              </w:rPr>
            </w:pPr>
          </w:p>
        </w:tc>
      </w:tr>
      <w:tr w:rsidR="00DF491C" w:rsidRPr="004C5B54" w14:paraId="1B8BBA51" w14:textId="77777777" w:rsidTr="00683C75">
        <w:trPr>
          <w:trHeight w:val="417"/>
        </w:trPr>
        <w:tc>
          <w:tcPr>
            <w:tcW w:w="2834" w:type="dxa"/>
            <w:vMerge/>
            <w:tcBorders>
              <w:left w:val="single" w:sz="1" w:space="0" w:color="000000"/>
              <w:bottom w:val="single" w:sz="1" w:space="0" w:color="000000"/>
            </w:tcBorders>
            <w:shd w:val="clear" w:color="auto" w:fill="E6E6E6"/>
          </w:tcPr>
          <w:p w14:paraId="7320C828" w14:textId="77777777" w:rsidR="00DF491C" w:rsidRDefault="00DF491C" w:rsidP="00683C75">
            <w:pPr>
              <w:snapToGrid w:val="0"/>
              <w:ind w:left="28"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1" w:space="0" w:color="000000"/>
            </w:tcBorders>
            <w:shd w:val="clear" w:color="auto" w:fill="auto"/>
          </w:tcPr>
          <w:p w14:paraId="4BABADB4" w14:textId="66839EAB" w:rsidR="00DF491C" w:rsidRDefault="00DF491C" w:rsidP="00683C75">
            <w:pPr>
              <w:shd w:val="clear" w:color="auto" w:fill="FFFFFF"/>
              <w:snapToGrid w:val="0"/>
              <w:ind w:left="28" w:right="57"/>
              <w:rPr>
                <w:rFonts w:ascii="Times New Roman" w:hAnsi="Times New Roman" w:cs="Times New Roman"/>
                <w:sz w:val="24"/>
                <w:szCs w:val="24"/>
              </w:rPr>
            </w:pPr>
            <w:r>
              <w:rPr>
                <w:rFonts w:ascii="Times New Roman" w:hAnsi="Times New Roman" w:cs="Times New Roman"/>
                <w:sz w:val="24"/>
                <w:szCs w:val="24"/>
              </w:rPr>
              <w:t>Inne</w:t>
            </w:r>
            <w:r>
              <w:rPr>
                <w:rStyle w:val="Odwoanieprzypisudolnego"/>
                <w:rFonts w:ascii="Times New Roman" w:hAnsi="Times New Roman" w:cs="Times New Roman"/>
                <w:sz w:val="24"/>
                <w:szCs w:val="24"/>
              </w:rPr>
              <w:footnoteReference w:id="4"/>
            </w:r>
          </w:p>
        </w:tc>
        <w:tc>
          <w:tcPr>
            <w:tcW w:w="4873" w:type="dxa"/>
            <w:gridSpan w:val="5"/>
            <w:vMerge/>
            <w:tcBorders>
              <w:left w:val="single" w:sz="1" w:space="0" w:color="000000"/>
              <w:bottom w:val="single" w:sz="1" w:space="0" w:color="000000"/>
              <w:right w:val="single" w:sz="1" w:space="0" w:color="000000"/>
            </w:tcBorders>
            <w:shd w:val="clear" w:color="auto" w:fill="auto"/>
          </w:tcPr>
          <w:p w14:paraId="14339FF2" w14:textId="77777777" w:rsidR="00DF491C" w:rsidRDefault="00DF491C" w:rsidP="00683C75">
            <w:pPr>
              <w:shd w:val="clear" w:color="auto" w:fill="FFFFFF"/>
              <w:snapToGrid w:val="0"/>
              <w:jc w:val="left"/>
              <w:rPr>
                <w:rFonts w:ascii="Times New Roman" w:hAnsi="Times New Roman" w:cs="Times New Roman"/>
                <w:b/>
                <w:sz w:val="24"/>
                <w:szCs w:val="24"/>
              </w:rPr>
            </w:pPr>
          </w:p>
        </w:tc>
      </w:tr>
      <w:tr w:rsidR="00434904" w:rsidRPr="004C5B54" w14:paraId="799AE192" w14:textId="77777777" w:rsidTr="00683C75">
        <w:trPr>
          <w:trHeight w:val="795"/>
        </w:trPr>
        <w:tc>
          <w:tcPr>
            <w:tcW w:w="2834" w:type="dxa"/>
            <w:vMerge w:val="restart"/>
            <w:tcBorders>
              <w:left w:val="single" w:sz="1" w:space="0" w:color="000000"/>
            </w:tcBorders>
            <w:shd w:val="clear" w:color="auto" w:fill="E6E6E6"/>
          </w:tcPr>
          <w:p w14:paraId="59EB2958" w14:textId="2E6BFD95" w:rsidR="00434904" w:rsidRDefault="00434904" w:rsidP="00683C75">
            <w:pPr>
              <w:snapToGrid w:val="0"/>
              <w:ind w:right="57"/>
              <w:jc w:val="left"/>
              <w:rPr>
                <w:rFonts w:ascii="Times New Roman" w:hAnsi="Times New Roman" w:cs="Times New Roman"/>
                <w:sz w:val="24"/>
                <w:szCs w:val="24"/>
              </w:rPr>
            </w:pPr>
            <w:r>
              <w:rPr>
                <w:rFonts w:ascii="Times New Roman" w:hAnsi="Times New Roman" w:cs="Times New Roman"/>
                <w:sz w:val="24"/>
                <w:szCs w:val="24"/>
              </w:rPr>
              <w:lastRenderedPageBreak/>
              <w:t xml:space="preserve">Ustalenia obowiązujące miejscowego planu zagospodarowania przestrzennego dla trenu objętego przedsięwzięciem deweloperskim lub zadaniem inwestycyjnym </w:t>
            </w:r>
            <w:r w:rsidRPr="004C5B54">
              <w:rPr>
                <w:rFonts w:ascii="Times New Roman" w:hAnsi="Times New Roman" w:cs="Times New Roman"/>
                <w:sz w:val="24"/>
                <w:szCs w:val="24"/>
                <w:vertAlign w:val="superscript"/>
              </w:rPr>
              <w:t xml:space="preserve"> </w:t>
            </w:r>
          </w:p>
        </w:tc>
        <w:tc>
          <w:tcPr>
            <w:tcW w:w="2641" w:type="dxa"/>
            <w:gridSpan w:val="2"/>
            <w:tcBorders>
              <w:left w:val="single" w:sz="1" w:space="0" w:color="000000"/>
              <w:bottom w:val="single" w:sz="4" w:space="0" w:color="auto"/>
            </w:tcBorders>
            <w:shd w:val="clear" w:color="auto" w:fill="auto"/>
          </w:tcPr>
          <w:p w14:paraId="2D9DECA3" w14:textId="0278AD14" w:rsidR="00434904" w:rsidRDefault="00434904" w:rsidP="00683C75">
            <w:pPr>
              <w:shd w:val="clear" w:color="auto" w:fill="FFFFFF"/>
              <w:snapToGrid w:val="0"/>
              <w:ind w:left="28" w:right="57"/>
              <w:rPr>
                <w:rFonts w:ascii="Times New Roman" w:hAnsi="Times New Roman" w:cs="Times New Roman"/>
                <w:sz w:val="24"/>
                <w:szCs w:val="24"/>
              </w:rPr>
            </w:pPr>
            <w:r>
              <w:rPr>
                <w:rFonts w:ascii="Times New Roman" w:hAnsi="Times New Roman" w:cs="Times New Roman"/>
                <w:sz w:val="24"/>
                <w:szCs w:val="24"/>
              </w:rPr>
              <w:t>Przeznaczenie terenu</w:t>
            </w:r>
          </w:p>
        </w:tc>
        <w:tc>
          <w:tcPr>
            <w:tcW w:w="4873" w:type="dxa"/>
            <w:gridSpan w:val="5"/>
            <w:tcBorders>
              <w:left w:val="single" w:sz="1" w:space="0" w:color="000000"/>
              <w:bottom w:val="single" w:sz="4" w:space="0" w:color="auto"/>
              <w:right w:val="single" w:sz="1" w:space="0" w:color="000000"/>
            </w:tcBorders>
            <w:shd w:val="clear" w:color="auto" w:fill="auto"/>
          </w:tcPr>
          <w:p w14:paraId="51164B6C" w14:textId="259CB049" w:rsidR="00434904" w:rsidRPr="00E17D21" w:rsidRDefault="0080068E"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4.</w:t>
            </w:r>
            <w:r w:rsidR="00434904" w:rsidRPr="00E17D21">
              <w:rPr>
                <w:rFonts w:ascii="Times New Roman" w:hAnsi="Times New Roman" w:cs="Times New Roman"/>
                <w:bCs/>
                <w:sz w:val="24"/>
                <w:szCs w:val="24"/>
              </w:rPr>
              <w:t>M</w:t>
            </w:r>
            <w:r>
              <w:rPr>
                <w:rFonts w:ascii="Times New Roman" w:hAnsi="Times New Roman" w:cs="Times New Roman"/>
                <w:bCs/>
                <w:sz w:val="24"/>
                <w:szCs w:val="24"/>
              </w:rPr>
              <w:t>N</w:t>
            </w:r>
            <w:r w:rsidR="00434904" w:rsidRPr="00E17D21">
              <w:rPr>
                <w:rFonts w:ascii="Times New Roman" w:hAnsi="Times New Roman" w:cs="Times New Roman"/>
                <w:bCs/>
                <w:sz w:val="24"/>
                <w:szCs w:val="24"/>
              </w:rPr>
              <w:t xml:space="preserve"> </w:t>
            </w:r>
          </w:p>
          <w:p w14:paraId="0053554F" w14:textId="36178EC0" w:rsidR="00434904" w:rsidRDefault="00434904" w:rsidP="00683C75">
            <w:pPr>
              <w:shd w:val="clear" w:color="auto" w:fill="FFFFFF"/>
              <w:snapToGrid w:val="0"/>
              <w:rPr>
                <w:rFonts w:ascii="Times New Roman" w:hAnsi="Times New Roman" w:cs="Times New Roman"/>
                <w:bCs/>
                <w:sz w:val="24"/>
                <w:szCs w:val="24"/>
              </w:rPr>
            </w:pPr>
            <w:r w:rsidRPr="00E17D21">
              <w:rPr>
                <w:rFonts w:ascii="Times New Roman" w:hAnsi="Times New Roman" w:cs="Times New Roman"/>
                <w:bCs/>
                <w:sz w:val="24"/>
                <w:szCs w:val="24"/>
              </w:rPr>
              <w:t xml:space="preserve">1) przeznaczanie podstawowe – zabudowa mieszkaniowa </w:t>
            </w:r>
            <w:r w:rsidR="00356454">
              <w:rPr>
                <w:rFonts w:ascii="Times New Roman" w:hAnsi="Times New Roman" w:cs="Times New Roman"/>
                <w:bCs/>
                <w:sz w:val="24"/>
                <w:szCs w:val="24"/>
              </w:rPr>
              <w:t>jednorodzinna</w:t>
            </w:r>
            <w:r>
              <w:rPr>
                <w:rFonts w:ascii="Times New Roman" w:hAnsi="Times New Roman" w:cs="Times New Roman"/>
                <w:bCs/>
                <w:sz w:val="24"/>
                <w:szCs w:val="24"/>
              </w:rPr>
              <w:t>;</w:t>
            </w:r>
          </w:p>
          <w:p w14:paraId="1E8BF0A0" w14:textId="4A4887B4" w:rsidR="00434904" w:rsidRPr="00E17D21" w:rsidRDefault="00434904"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2) uzupełniające – usługi,</w:t>
            </w:r>
            <w:r w:rsidR="00356454">
              <w:rPr>
                <w:rFonts w:ascii="Times New Roman" w:hAnsi="Times New Roman" w:cs="Times New Roman"/>
                <w:bCs/>
                <w:sz w:val="24"/>
                <w:szCs w:val="24"/>
              </w:rPr>
              <w:t xml:space="preserve"> komunikacja wewnętrzna</w:t>
            </w:r>
            <w:r>
              <w:rPr>
                <w:rFonts w:ascii="Times New Roman" w:hAnsi="Times New Roman" w:cs="Times New Roman"/>
                <w:bCs/>
                <w:sz w:val="24"/>
                <w:szCs w:val="24"/>
              </w:rPr>
              <w:t xml:space="preserve"> infrastruktura techniczna,</w:t>
            </w:r>
            <w:r w:rsidR="00356454">
              <w:rPr>
                <w:rFonts w:ascii="Times New Roman" w:hAnsi="Times New Roman" w:cs="Times New Roman"/>
                <w:bCs/>
                <w:sz w:val="24"/>
                <w:szCs w:val="24"/>
              </w:rPr>
              <w:t xml:space="preserve"> </w:t>
            </w:r>
            <w:r>
              <w:rPr>
                <w:rFonts w:ascii="Times New Roman" w:hAnsi="Times New Roman" w:cs="Times New Roman"/>
                <w:bCs/>
                <w:sz w:val="24"/>
                <w:szCs w:val="24"/>
              </w:rPr>
              <w:t xml:space="preserve">zieleń, </w:t>
            </w:r>
            <w:r w:rsidR="00356454">
              <w:rPr>
                <w:rFonts w:ascii="Times New Roman" w:hAnsi="Times New Roman" w:cs="Times New Roman"/>
                <w:bCs/>
                <w:sz w:val="24"/>
                <w:szCs w:val="24"/>
              </w:rPr>
              <w:t>miejsca parkingowe, garaże, budynki gospodarcze;</w:t>
            </w:r>
          </w:p>
        </w:tc>
      </w:tr>
      <w:tr w:rsidR="00434904" w:rsidRPr="004C5B54" w14:paraId="44C58E89" w14:textId="77777777" w:rsidTr="00683C75">
        <w:trPr>
          <w:trHeight w:val="570"/>
        </w:trPr>
        <w:tc>
          <w:tcPr>
            <w:tcW w:w="2834" w:type="dxa"/>
            <w:vMerge/>
            <w:tcBorders>
              <w:left w:val="single" w:sz="1" w:space="0" w:color="000000"/>
            </w:tcBorders>
            <w:shd w:val="clear" w:color="auto" w:fill="E6E6E6"/>
          </w:tcPr>
          <w:p w14:paraId="3F904A47" w14:textId="77777777" w:rsidR="00434904" w:rsidRDefault="00434904" w:rsidP="00683C75">
            <w:pPr>
              <w:snapToGrid w:val="0"/>
              <w:ind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1" w:space="0" w:color="000000"/>
            </w:tcBorders>
            <w:shd w:val="clear" w:color="auto" w:fill="auto"/>
          </w:tcPr>
          <w:p w14:paraId="1D7E5BE3" w14:textId="068E06F7" w:rsidR="00434904" w:rsidRDefault="00434904" w:rsidP="00683C75">
            <w:pPr>
              <w:shd w:val="clear" w:color="auto" w:fill="FFFFFF"/>
              <w:snapToGrid w:val="0"/>
              <w:ind w:left="28" w:right="57"/>
              <w:rPr>
                <w:rFonts w:ascii="Times New Roman" w:hAnsi="Times New Roman" w:cs="Times New Roman"/>
                <w:sz w:val="24"/>
                <w:szCs w:val="24"/>
              </w:rPr>
            </w:pPr>
            <w:r>
              <w:rPr>
                <w:rFonts w:ascii="Times New Roman" w:hAnsi="Times New Roman" w:cs="Times New Roman"/>
                <w:sz w:val="24"/>
                <w:szCs w:val="24"/>
              </w:rPr>
              <w:t>Minimalna oraz</w:t>
            </w:r>
            <w:r>
              <w:rPr>
                <w:rFonts w:ascii="Times New Roman" w:hAnsi="Times New Roman" w:cs="Times New Roman"/>
                <w:sz w:val="24"/>
                <w:szCs w:val="24"/>
              </w:rPr>
              <w:br/>
              <w:t>maksymalna intensywność zabudowy</w:t>
            </w:r>
          </w:p>
        </w:tc>
        <w:tc>
          <w:tcPr>
            <w:tcW w:w="4873" w:type="dxa"/>
            <w:gridSpan w:val="5"/>
            <w:tcBorders>
              <w:top w:val="single" w:sz="4" w:space="0" w:color="auto"/>
              <w:left w:val="single" w:sz="1" w:space="0" w:color="000000"/>
              <w:bottom w:val="single" w:sz="1" w:space="0" w:color="000000"/>
              <w:right w:val="single" w:sz="1" w:space="0" w:color="000000"/>
            </w:tcBorders>
            <w:shd w:val="clear" w:color="auto" w:fill="auto"/>
          </w:tcPr>
          <w:p w14:paraId="75686468" w14:textId="10A9D226" w:rsidR="00434904" w:rsidRDefault="00434904" w:rsidP="00683C75">
            <w:pPr>
              <w:shd w:val="clear" w:color="auto" w:fill="FFFFFF"/>
              <w:snapToGrid w:val="0"/>
              <w:jc w:val="left"/>
              <w:rPr>
                <w:rFonts w:ascii="Times New Roman" w:hAnsi="Times New Roman" w:cs="Times New Roman"/>
                <w:bCs/>
                <w:sz w:val="24"/>
                <w:szCs w:val="24"/>
              </w:rPr>
            </w:pPr>
            <w:r>
              <w:rPr>
                <w:rFonts w:ascii="Times New Roman" w:hAnsi="Times New Roman" w:cs="Times New Roman"/>
                <w:bCs/>
                <w:sz w:val="24"/>
                <w:szCs w:val="24"/>
              </w:rPr>
              <w:t>minimalna – 0,1</w:t>
            </w:r>
          </w:p>
          <w:p w14:paraId="1397E1FE" w14:textId="11839854" w:rsidR="00434904" w:rsidRPr="00E17D21" w:rsidRDefault="00434904" w:rsidP="00683C75">
            <w:pPr>
              <w:shd w:val="clear" w:color="auto" w:fill="FFFFFF"/>
              <w:snapToGrid w:val="0"/>
              <w:jc w:val="left"/>
              <w:rPr>
                <w:rFonts w:ascii="Times New Roman" w:hAnsi="Times New Roman" w:cs="Times New Roman"/>
                <w:bCs/>
                <w:sz w:val="24"/>
                <w:szCs w:val="24"/>
              </w:rPr>
            </w:pPr>
            <w:r>
              <w:rPr>
                <w:rFonts w:ascii="Times New Roman" w:hAnsi="Times New Roman" w:cs="Times New Roman"/>
                <w:bCs/>
                <w:sz w:val="24"/>
                <w:szCs w:val="24"/>
              </w:rPr>
              <w:t xml:space="preserve">maksymalna – </w:t>
            </w:r>
            <w:r w:rsidR="00356454">
              <w:rPr>
                <w:rFonts w:ascii="Times New Roman" w:hAnsi="Times New Roman" w:cs="Times New Roman"/>
                <w:bCs/>
                <w:sz w:val="24"/>
                <w:szCs w:val="24"/>
              </w:rPr>
              <w:t>1,5</w:t>
            </w:r>
          </w:p>
        </w:tc>
      </w:tr>
      <w:tr w:rsidR="00434904" w:rsidRPr="004C5B54" w14:paraId="38A660A0" w14:textId="77777777" w:rsidTr="00683C75">
        <w:trPr>
          <w:trHeight w:val="791"/>
        </w:trPr>
        <w:tc>
          <w:tcPr>
            <w:tcW w:w="2834" w:type="dxa"/>
            <w:vMerge/>
            <w:tcBorders>
              <w:left w:val="single" w:sz="1" w:space="0" w:color="000000"/>
            </w:tcBorders>
            <w:shd w:val="clear" w:color="auto" w:fill="E6E6E6"/>
          </w:tcPr>
          <w:p w14:paraId="025E298D" w14:textId="77777777" w:rsidR="00434904" w:rsidRDefault="00434904" w:rsidP="00683C75">
            <w:pPr>
              <w:snapToGrid w:val="0"/>
              <w:ind w:right="57"/>
              <w:jc w:val="left"/>
              <w:rPr>
                <w:rFonts w:ascii="Times New Roman" w:hAnsi="Times New Roman" w:cs="Times New Roman"/>
                <w:sz w:val="24"/>
                <w:szCs w:val="24"/>
              </w:rPr>
            </w:pPr>
          </w:p>
        </w:tc>
        <w:tc>
          <w:tcPr>
            <w:tcW w:w="2641" w:type="dxa"/>
            <w:gridSpan w:val="2"/>
            <w:tcBorders>
              <w:left w:val="single" w:sz="1" w:space="0" w:color="000000"/>
              <w:bottom w:val="single" w:sz="4" w:space="0" w:color="auto"/>
            </w:tcBorders>
            <w:shd w:val="clear" w:color="auto" w:fill="auto"/>
          </w:tcPr>
          <w:p w14:paraId="716CBF17" w14:textId="077CC9A2" w:rsidR="00434904" w:rsidRDefault="00434904" w:rsidP="00683C75">
            <w:pPr>
              <w:shd w:val="clear" w:color="auto" w:fill="FFFFFF"/>
              <w:snapToGrid w:val="0"/>
              <w:ind w:right="57"/>
              <w:rPr>
                <w:rFonts w:ascii="Times New Roman" w:hAnsi="Times New Roman" w:cs="Times New Roman"/>
                <w:sz w:val="24"/>
                <w:szCs w:val="24"/>
              </w:rPr>
            </w:pPr>
            <w:r>
              <w:rPr>
                <w:rFonts w:ascii="Times New Roman" w:hAnsi="Times New Roman" w:cs="Times New Roman"/>
                <w:sz w:val="24"/>
                <w:szCs w:val="24"/>
              </w:rPr>
              <w:t xml:space="preserve">Maksymalna powierzchnia zabudowy </w:t>
            </w:r>
          </w:p>
        </w:tc>
        <w:tc>
          <w:tcPr>
            <w:tcW w:w="4873" w:type="dxa"/>
            <w:gridSpan w:val="5"/>
            <w:tcBorders>
              <w:left w:val="single" w:sz="1" w:space="0" w:color="000000"/>
              <w:bottom w:val="single" w:sz="4" w:space="0" w:color="auto"/>
              <w:right w:val="single" w:sz="1" w:space="0" w:color="000000"/>
            </w:tcBorders>
            <w:shd w:val="clear" w:color="auto" w:fill="auto"/>
          </w:tcPr>
          <w:p w14:paraId="73EBD063" w14:textId="023330ED" w:rsidR="00434904" w:rsidRPr="00E17D21" w:rsidRDefault="00356454" w:rsidP="00683C75">
            <w:pPr>
              <w:shd w:val="clear" w:color="auto" w:fill="FFFFFF"/>
              <w:snapToGrid w:val="0"/>
              <w:jc w:val="left"/>
              <w:rPr>
                <w:rFonts w:ascii="Times New Roman" w:hAnsi="Times New Roman" w:cs="Times New Roman"/>
                <w:bCs/>
                <w:sz w:val="24"/>
                <w:szCs w:val="24"/>
              </w:rPr>
            </w:pPr>
            <w:r>
              <w:rPr>
                <w:rFonts w:ascii="Times New Roman" w:hAnsi="Times New Roman" w:cs="Times New Roman"/>
                <w:bCs/>
                <w:sz w:val="24"/>
                <w:szCs w:val="24"/>
              </w:rPr>
              <w:t>6</w:t>
            </w:r>
            <w:r w:rsidR="00434904">
              <w:rPr>
                <w:rFonts w:ascii="Times New Roman" w:hAnsi="Times New Roman" w:cs="Times New Roman"/>
                <w:bCs/>
                <w:sz w:val="24"/>
                <w:szCs w:val="24"/>
              </w:rPr>
              <w:t>0%</w:t>
            </w:r>
          </w:p>
        </w:tc>
      </w:tr>
      <w:tr w:rsidR="00434904" w:rsidRPr="004C5B54" w14:paraId="376C892A" w14:textId="77777777" w:rsidTr="00683C75">
        <w:trPr>
          <w:trHeight w:val="675"/>
        </w:trPr>
        <w:tc>
          <w:tcPr>
            <w:tcW w:w="2834" w:type="dxa"/>
            <w:vMerge/>
            <w:tcBorders>
              <w:left w:val="single" w:sz="1" w:space="0" w:color="000000"/>
            </w:tcBorders>
            <w:shd w:val="clear" w:color="auto" w:fill="E6E6E6"/>
          </w:tcPr>
          <w:p w14:paraId="3ACE54D7" w14:textId="77777777" w:rsidR="00434904" w:rsidRDefault="00434904" w:rsidP="00683C75">
            <w:pPr>
              <w:snapToGrid w:val="0"/>
              <w:ind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4" w:space="0" w:color="auto"/>
            </w:tcBorders>
            <w:shd w:val="clear" w:color="auto" w:fill="auto"/>
          </w:tcPr>
          <w:p w14:paraId="2AA212E9" w14:textId="3B7A869C" w:rsidR="00434904" w:rsidRDefault="00434904" w:rsidP="00683C75">
            <w:pPr>
              <w:shd w:val="clear" w:color="auto" w:fill="FFFFFF"/>
              <w:snapToGrid w:val="0"/>
              <w:ind w:right="57"/>
              <w:rPr>
                <w:rFonts w:ascii="Times New Roman" w:hAnsi="Times New Roman" w:cs="Times New Roman"/>
                <w:sz w:val="24"/>
                <w:szCs w:val="24"/>
              </w:rPr>
            </w:pPr>
            <w:r>
              <w:rPr>
                <w:rFonts w:ascii="Times New Roman" w:hAnsi="Times New Roman" w:cs="Times New Roman"/>
                <w:sz w:val="24"/>
                <w:szCs w:val="24"/>
              </w:rPr>
              <w:t xml:space="preserve">Maksymalna wysokość zabudowy </w:t>
            </w:r>
          </w:p>
          <w:p w14:paraId="189993B3" w14:textId="77777777" w:rsidR="00434904" w:rsidRDefault="00434904" w:rsidP="00683C75">
            <w:pPr>
              <w:shd w:val="clear" w:color="auto" w:fill="FFFFFF"/>
              <w:snapToGrid w:val="0"/>
              <w:ind w:right="57"/>
              <w:rPr>
                <w:rFonts w:ascii="Times New Roman" w:hAnsi="Times New Roman" w:cs="Times New Roman"/>
                <w:sz w:val="24"/>
                <w:szCs w:val="24"/>
              </w:rPr>
            </w:pPr>
          </w:p>
        </w:tc>
        <w:tc>
          <w:tcPr>
            <w:tcW w:w="4873" w:type="dxa"/>
            <w:gridSpan w:val="5"/>
            <w:tcBorders>
              <w:top w:val="single" w:sz="4" w:space="0" w:color="auto"/>
              <w:left w:val="single" w:sz="1" w:space="0" w:color="000000"/>
              <w:bottom w:val="single" w:sz="4" w:space="0" w:color="auto"/>
              <w:right w:val="single" w:sz="1" w:space="0" w:color="000000"/>
            </w:tcBorders>
            <w:shd w:val="clear" w:color="auto" w:fill="auto"/>
          </w:tcPr>
          <w:p w14:paraId="34C03EBF" w14:textId="77777777" w:rsidR="00434904" w:rsidRDefault="00434904"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Ustala się maksymalną wysokość zabudowy:</w:t>
            </w:r>
          </w:p>
          <w:p w14:paraId="707AA120" w14:textId="6848296D" w:rsidR="00434904" w:rsidRDefault="00434904" w:rsidP="00683C75">
            <w:pPr>
              <w:pStyle w:val="Akapitzlist"/>
              <w:numPr>
                <w:ilvl w:val="0"/>
                <w:numId w:val="14"/>
              </w:num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xml:space="preserve">Dla budynków zabudowy mieszkaniowej </w:t>
            </w:r>
            <w:r w:rsidR="00356454">
              <w:rPr>
                <w:rFonts w:ascii="Times New Roman" w:hAnsi="Times New Roman" w:cs="Times New Roman"/>
                <w:bCs/>
                <w:sz w:val="24"/>
                <w:szCs w:val="24"/>
              </w:rPr>
              <w:t>jednorodzinnej</w:t>
            </w:r>
            <w:r>
              <w:rPr>
                <w:rFonts w:ascii="Times New Roman" w:hAnsi="Times New Roman" w:cs="Times New Roman"/>
                <w:bCs/>
                <w:sz w:val="24"/>
                <w:szCs w:val="24"/>
              </w:rPr>
              <w:t>: 1</w:t>
            </w:r>
            <w:r w:rsidR="00356454">
              <w:rPr>
                <w:rFonts w:ascii="Times New Roman" w:hAnsi="Times New Roman" w:cs="Times New Roman"/>
                <w:bCs/>
                <w:sz w:val="24"/>
                <w:szCs w:val="24"/>
              </w:rPr>
              <w:t>2,5</w:t>
            </w:r>
            <w:r>
              <w:rPr>
                <w:rFonts w:ascii="Times New Roman" w:hAnsi="Times New Roman" w:cs="Times New Roman"/>
                <w:bCs/>
                <w:sz w:val="24"/>
                <w:szCs w:val="24"/>
              </w:rPr>
              <w:t xml:space="preserve"> metrów.</w:t>
            </w:r>
          </w:p>
          <w:p w14:paraId="56C3FA77" w14:textId="4CAC84DA" w:rsidR="00434904" w:rsidRPr="00356454" w:rsidRDefault="00434904" w:rsidP="00356454">
            <w:pPr>
              <w:pStyle w:val="Akapitzlist"/>
              <w:numPr>
                <w:ilvl w:val="0"/>
                <w:numId w:val="14"/>
              </w:num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Dla budynków</w:t>
            </w:r>
            <w:r w:rsidR="00356454">
              <w:rPr>
                <w:rFonts w:ascii="Times New Roman" w:hAnsi="Times New Roman" w:cs="Times New Roman"/>
                <w:bCs/>
                <w:sz w:val="24"/>
                <w:szCs w:val="24"/>
              </w:rPr>
              <w:t>:</w:t>
            </w:r>
            <w:r>
              <w:rPr>
                <w:rFonts w:ascii="Times New Roman" w:hAnsi="Times New Roman" w:cs="Times New Roman"/>
                <w:bCs/>
                <w:sz w:val="24"/>
                <w:szCs w:val="24"/>
              </w:rPr>
              <w:t xml:space="preserve"> garaży</w:t>
            </w:r>
            <w:r w:rsidR="00356454">
              <w:rPr>
                <w:rFonts w:ascii="Times New Roman" w:hAnsi="Times New Roman" w:cs="Times New Roman"/>
                <w:bCs/>
                <w:sz w:val="24"/>
                <w:szCs w:val="24"/>
              </w:rPr>
              <w:t>, gospodarczych, infrastruktury technicznej:</w:t>
            </w:r>
            <w:r>
              <w:rPr>
                <w:rFonts w:ascii="Times New Roman" w:hAnsi="Times New Roman" w:cs="Times New Roman"/>
                <w:bCs/>
                <w:sz w:val="24"/>
                <w:szCs w:val="24"/>
              </w:rPr>
              <w:t xml:space="preserve"> 6 metrów.</w:t>
            </w:r>
          </w:p>
        </w:tc>
      </w:tr>
      <w:tr w:rsidR="00434904" w:rsidRPr="004C5B54" w14:paraId="0EC7E902" w14:textId="77777777" w:rsidTr="00683C75">
        <w:trPr>
          <w:trHeight w:val="855"/>
        </w:trPr>
        <w:tc>
          <w:tcPr>
            <w:tcW w:w="2834" w:type="dxa"/>
            <w:vMerge/>
            <w:tcBorders>
              <w:left w:val="single" w:sz="1" w:space="0" w:color="000000"/>
            </w:tcBorders>
            <w:shd w:val="clear" w:color="auto" w:fill="E6E6E6"/>
          </w:tcPr>
          <w:p w14:paraId="4E9A5109" w14:textId="77777777" w:rsidR="00434904" w:rsidRDefault="00434904" w:rsidP="00683C75">
            <w:pPr>
              <w:snapToGrid w:val="0"/>
              <w:ind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4" w:space="0" w:color="auto"/>
            </w:tcBorders>
            <w:shd w:val="clear" w:color="auto" w:fill="auto"/>
          </w:tcPr>
          <w:p w14:paraId="3549D327" w14:textId="7695776A" w:rsidR="00434904" w:rsidRDefault="00434904" w:rsidP="00683C75">
            <w:pPr>
              <w:shd w:val="clear" w:color="auto" w:fill="FFFFFF"/>
              <w:snapToGrid w:val="0"/>
              <w:ind w:right="57"/>
              <w:rPr>
                <w:rFonts w:ascii="Times New Roman" w:hAnsi="Times New Roman" w:cs="Times New Roman"/>
                <w:sz w:val="24"/>
                <w:szCs w:val="24"/>
              </w:rPr>
            </w:pPr>
            <w:r>
              <w:rPr>
                <w:rFonts w:ascii="Times New Roman" w:hAnsi="Times New Roman" w:cs="Times New Roman"/>
                <w:sz w:val="24"/>
                <w:szCs w:val="24"/>
              </w:rPr>
              <w:t>Minimalny udział procentowy powierzchni biologicznie czynnej</w:t>
            </w:r>
          </w:p>
          <w:p w14:paraId="1123AAFA" w14:textId="77777777" w:rsidR="00434904" w:rsidRDefault="00434904" w:rsidP="00683C75">
            <w:pPr>
              <w:shd w:val="clear" w:color="auto" w:fill="FFFFFF"/>
              <w:snapToGrid w:val="0"/>
              <w:ind w:right="57"/>
              <w:rPr>
                <w:rFonts w:ascii="Times New Roman" w:hAnsi="Times New Roman" w:cs="Times New Roman"/>
                <w:sz w:val="24"/>
                <w:szCs w:val="24"/>
              </w:rPr>
            </w:pPr>
          </w:p>
        </w:tc>
        <w:tc>
          <w:tcPr>
            <w:tcW w:w="4873" w:type="dxa"/>
            <w:gridSpan w:val="5"/>
            <w:tcBorders>
              <w:top w:val="single" w:sz="4" w:space="0" w:color="auto"/>
              <w:left w:val="single" w:sz="1" w:space="0" w:color="000000"/>
              <w:bottom w:val="single" w:sz="4" w:space="0" w:color="auto"/>
              <w:right w:val="single" w:sz="1" w:space="0" w:color="000000"/>
            </w:tcBorders>
            <w:shd w:val="clear" w:color="auto" w:fill="auto"/>
          </w:tcPr>
          <w:p w14:paraId="2062F118" w14:textId="10FB8A12" w:rsidR="00434904" w:rsidRDefault="00434904"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xml:space="preserve">Ustala się minimalną powierzchnię biologicznie czynną na </w:t>
            </w:r>
            <w:r w:rsidR="00356454">
              <w:rPr>
                <w:rFonts w:ascii="Times New Roman" w:hAnsi="Times New Roman" w:cs="Times New Roman"/>
                <w:bCs/>
                <w:sz w:val="24"/>
                <w:szCs w:val="24"/>
              </w:rPr>
              <w:t>20</w:t>
            </w:r>
            <w:r>
              <w:rPr>
                <w:rFonts w:ascii="Times New Roman" w:hAnsi="Times New Roman" w:cs="Times New Roman"/>
                <w:bCs/>
                <w:sz w:val="24"/>
                <w:szCs w:val="24"/>
              </w:rPr>
              <w:t>%powierzchni działki budowlanej</w:t>
            </w:r>
          </w:p>
        </w:tc>
      </w:tr>
      <w:tr w:rsidR="00434904" w:rsidRPr="004C5B54" w14:paraId="704E397B" w14:textId="77777777" w:rsidTr="00683C75">
        <w:trPr>
          <w:trHeight w:val="1500"/>
        </w:trPr>
        <w:tc>
          <w:tcPr>
            <w:tcW w:w="2834" w:type="dxa"/>
            <w:vMerge/>
            <w:tcBorders>
              <w:left w:val="single" w:sz="1" w:space="0" w:color="000000"/>
            </w:tcBorders>
            <w:shd w:val="clear" w:color="auto" w:fill="E6E6E6"/>
          </w:tcPr>
          <w:p w14:paraId="5A746486" w14:textId="77777777" w:rsidR="00434904" w:rsidRDefault="00434904" w:rsidP="00683C75">
            <w:pPr>
              <w:snapToGrid w:val="0"/>
              <w:ind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4" w:space="0" w:color="auto"/>
            </w:tcBorders>
            <w:shd w:val="clear" w:color="auto" w:fill="auto"/>
          </w:tcPr>
          <w:p w14:paraId="6AC5077E" w14:textId="77777777" w:rsidR="00434904" w:rsidRDefault="00434904" w:rsidP="00683C75">
            <w:pPr>
              <w:shd w:val="clear" w:color="auto" w:fill="FFFFFF"/>
              <w:snapToGrid w:val="0"/>
              <w:ind w:right="57"/>
              <w:jc w:val="left"/>
              <w:rPr>
                <w:rFonts w:ascii="Times New Roman" w:hAnsi="Times New Roman" w:cs="Times New Roman"/>
                <w:sz w:val="24"/>
                <w:szCs w:val="24"/>
              </w:rPr>
            </w:pPr>
            <w:r>
              <w:rPr>
                <w:rFonts w:ascii="Times New Roman" w:hAnsi="Times New Roman" w:cs="Times New Roman"/>
                <w:sz w:val="24"/>
                <w:szCs w:val="24"/>
              </w:rPr>
              <w:t xml:space="preserve">Minimalna liczba miejsc do parkowania </w:t>
            </w:r>
          </w:p>
          <w:p w14:paraId="3E413C3A" w14:textId="58ED3C6D" w:rsidR="00434904" w:rsidRDefault="00434904" w:rsidP="00683C75">
            <w:pPr>
              <w:shd w:val="clear" w:color="auto" w:fill="FFFFFF"/>
              <w:snapToGrid w:val="0"/>
              <w:ind w:right="57"/>
              <w:rPr>
                <w:rFonts w:ascii="Times New Roman" w:hAnsi="Times New Roman" w:cs="Times New Roman"/>
                <w:sz w:val="24"/>
                <w:szCs w:val="24"/>
              </w:rPr>
            </w:pPr>
          </w:p>
        </w:tc>
        <w:tc>
          <w:tcPr>
            <w:tcW w:w="4873" w:type="dxa"/>
            <w:gridSpan w:val="5"/>
            <w:tcBorders>
              <w:top w:val="single" w:sz="4" w:space="0" w:color="auto"/>
              <w:left w:val="single" w:sz="1" w:space="0" w:color="000000"/>
              <w:bottom w:val="single" w:sz="4" w:space="0" w:color="auto"/>
              <w:right w:val="single" w:sz="1" w:space="0" w:color="000000"/>
            </w:tcBorders>
            <w:shd w:val="clear" w:color="auto" w:fill="auto"/>
          </w:tcPr>
          <w:p w14:paraId="67B044D9" w14:textId="23C8B5B4" w:rsidR="00434904" w:rsidRDefault="00434904"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xml:space="preserve">Dla zabudowy mieszkaniowej </w:t>
            </w:r>
            <w:r w:rsidR="005C5FF4">
              <w:rPr>
                <w:rFonts w:ascii="Times New Roman" w:hAnsi="Times New Roman" w:cs="Times New Roman"/>
                <w:bCs/>
                <w:sz w:val="24"/>
                <w:szCs w:val="24"/>
              </w:rPr>
              <w:t>jednorodzinne</w:t>
            </w:r>
            <w:r>
              <w:rPr>
                <w:rFonts w:ascii="Times New Roman" w:hAnsi="Times New Roman" w:cs="Times New Roman"/>
                <w:bCs/>
                <w:sz w:val="24"/>
                <w:szCs w:val="24"/>
              </w:rPr>
              <w:t xml:space="preserve">j ustala się minimum </w:t>
            </w:r>
            <w:r w:rsidR="00E457F5">
              <w:rPr>
                <w:rFonts w:ascii="Times New Roman" w:hAnsi="Times New Roman" w:cs="Times New Roman"/>
                <w:bCs/>
                <w:sz w:val="24"/>
                <w:szCs w:val="24"/>
              </w:rPr>
              <w:t>2</w:t>
            </w:r>
            <w:r>
              <w:rPr>
                <w:rFonts w:ascii="Times New Roman" w:hAnsi="Times New Roman" w:cs="Times New Roman"/>
                <w:bCs/>
                <w:sz w:val="24"/>
                <w:szCs w:val="24"/>
              </w:rPr>
              <w:t xml:space="preserve"> miejsc</w:t>
            </w:r>
            <w:r w:rsidR="00E457F5">
              <w:rPr>
                <w:rFonts w:ascii="Times New Roman" w:hAnsi="Times New Roman" w:cs="Times New Roman"/>
                <w:bCs/>
                <w:sz w:val="24"/>
                <w:szCs w:val="24"/>
              </w:rPr>
              <w:t>a</w:t>
            </w:r>
            <w:r>
              <w:rPr>
                <w:rFonts w:ascii="Times New Roman" w:hAnsi="Times New Roman" w:cs="Times New Roman"/>
                <w:bCs/>
                <w:sz w:val="24"/>
                <w:szCs w:val="24"/>
              </w:rPr>
              <w:t xml:space="preserve"> parkingowe </w:t>
            </w:r>
            <w:proofErr w:type="spellStart"/>
            <w:r w:rsidR="00E457F5">
              <w:rPr>
                <w:rFonts w:ascii="Times New Roman" w:hAnsi="Times New Roman" w:cs="Times New Roman"/>
                <w:bCs/>
                <w:sz w:val="24"/>
                <w:szCs w:val="24"/>
              </w:rPr>
              <w:t>liwość</w:t>
            </w:r>
            <w:proofErr w:type="spellEnd"/>
            <w:r w:rsidR="00E457F5">
              <w:rPr>
                <w:rFonts w:ascii="Times New Roman" w:hAnsi="Times New Roman" w:cs="Times New Roman"/>
                <w:bCs/>
                <w:sz w:val="24"/>
                <w:szCs w:val="24"/>
              </w:rPr>
              <w:t xml:space="preserve"> lokalizacji obu miejsc parkingowych w garażu</w:t>
            </w:r>
            <w:r>
              <w:rPr>
                <w:rFonts w:ascii="Times New Roman" w:hAnsi="Times New Roman" w:cs="Times New Roman"/>
                <w:bCs/>
                <w:sz w:val="24"/>
                <w:szCs w:val="24"/>
              </w:rPr>
              <w:t xml:space="preserve"> </w:t>
            </w:r>
          </w:p>
        </w:tc>
      </w:tr>
      <w:tr w:rsidR="00167C06" w14:paraId="6ED863D9" w14:textId="77777777" w:rsidTr="00683C75">
        <w:tblPrEx>
          <w:tblBorders>
            <w:top w:val="single" w:sz="4" w:space="0" w:color="auto"/>
          </w:tblBorders>
          <w:tblCellMar>
            <w:top w:w="0" w:type="dxa"/>
            <w:left w:w="70" w:type="dxa"/>
            <w:bottom w:w="0" w:type="dxa"/>
            <w:right w:w="70" w:type="dxa"/>
          </w:tblCellMar>
        </w:tblPrEx>
        <w:trPr>
          <w:gridBefore w:val="1"/>
          <w:gridAfter w:val="3"/>
          <w:wBefore w:w="2834" w:type="dxa"/>
          <w:wAfter w:w="4836" w:type="dxa"/>
          <w:trHeight w:val="100"/>
        </w:trPr>
        <w:tc>
          <w:tcPr>
            <w:tcW w:w="2678" w:type="dxa"/>
            <w:gridSpan w:val="4"/>
          </w:tcPr>
          <w:p w14:paraId="0514178E" w14:textId="77777777" w:rsidR="00167C06" w:rsidRDefault="00167C06" w:rsidP="00683C75">
            <w:pPr>
              <w:snapToGrid w:val="0"/>
              <w:ind w:right="57"/>
              <w:jc w:val="left"/>
              <w:rPr>
                <w:rFonts w:ascii="Times New Roman" w:hAnsi="Times New Roman" w:cs="Times New Roman"/>
                <w:sz w:val="24"/>
                <w:szCs w:val="24"/>
              </w:rPr>
            </w:pPr>
          </w:p>
        </w:tc>
      </w:tr>
      <w:tr w:rsidR="00434904" w:rsidRPr="004C5B54" w14:paraId="279348A7" w14:textId="77777777" w:rsidTr="00683C75">
        <w:trPr>
          <w:trHeight w:val="8899"/>
        </w:trPr>
        <w:tc>
          <w:tcPr>
            <w:tcW w:w="2834" w:type="dxa"/>
            <w:tcBorders>
              <w:left w:val="single" w:sz="1" w:space="0" w:color="000000"/>
              <w:bottom w:val="single" w:sz="1" w:space="0" w:color="000000"/>
            </w:tcBorders>
            <w:shd w:val="clear" w:color="auto" w:fill="E6E6E6"/>
          </w:tcPr>
          <w:p w14:paraId="35EAC7F8" w14:textId="77777777" w:rsidR="00434904" w:rsidRDefault="00434904" w:rsidP="00683C75">
            <w:pPr>
              <w:snapToGrid w:val="0"/>
              <w:ind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1" w:space="0" w:color="000000"/>
            </w:tcBorders>
            <w:shd w:val="clear" w:color="auto" w:fill="auto"/>
          </w:tcPr>
          <w:p w14:paraId="0B064F89" w14:textId="6B0835CE" w:rsidR="00434904" w:rsidRDefault="00434904" w:rsidP="00683C75">
            <w:pPr>
              <w:shd w:val="clear" w:color="auto" w:fill="FFFFFF"/>
              <w:snapToGrid w:val="0"/>
              <w:ind w:right="57"/>
              <w:jc w:val="left"/>
              <w:rPr>
                <w:rFonts w:ascii="Times New Roman" w:hAnsi="Times New Roman" w:cs="Times New Roman"/>
                <w:sz w:val="24"/>
                <w:szCs w:val="24"/>
              </w:rPr>
            </w:pPr>
            <w:r>
              <w:rPr>
                <w:rFonts w:ascii="Times New Roman" w:hAnsi="Times New Roman" w:cs="Times New Roman"/>
                <w:sz w:val="24"/>
                <w:szCs w:val="24"/>
              </w:rPr>
              <w:t>Warunki ochrony środowiska i zdrowia ludzi, przyrody i krajobrazu</w:t>
            </w:r>
          </w:p>
        </w:tc>
        <w:tc>
          <w:tcPr>
            <w:tcW w:w="4873" w:type="dxa"/>
            <w:gridSpan w:val="5"/>
            <w:tcBorders>
              <w:top w:val="single" w:sz="4" w:space="0" w:color="auto"/>
              <w:left w:val="single" w:sz="1" w:space="0" w:color="000000"/>
              <w:bottom w:val="single" w:sz="4" w:space="0" w:color="auto"/>
              <w:right w:val="single" w:sz="1" w:space="0" w:color="000000"/>
            </w:tcBorders>
            <w:shd w:val="clear" w:color="auto" w:fill="auto"/>
          </w:tcPr>
          <w:p w14:paraId="67292F13" w14:textId="098D9725" w:rsidR="00434904" w:rsidRDefault="00434904"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dla zł</w:t>
            </w:r>
            <w:r w:rsidR="005C5FF4">
              <w:rPr>
                <w:rFonts w:ascii="Times New Roman" w:hAnsi="Times New Roman" w:cs="Times New Roman"/>
                <w:bCs/>
                <w:sz w:val="24"/>
                <w:szCs w:val="24"/>
              </w:rPr>
              <w:t>óż</w:t>
            </w:r>
            <w:r>
              <w:rPr>
                <w:rFonts w:ascii="Times New Roman" w:hAnsi="Times New Roman" w:cs="Times New Roman"/>
                <w:bCs/>
                <w:sz w:val="24"/>
                <w:szCs w:val="24"/>
              </w:rPr>
              <w:t xml:space="preserve"> rud miedzi „Głogów” RM 6437 znajdującego się na obszarze objętym planem, obowiązują przepis odrębne;</w:t>
            </w:r>
          </w:p>
          <w:p w14:paraId="03DCA763" w14:textId="77777777" w:rsidR="00434904" w:rsidRDefault="00434904"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dotrzymanie standardów ochrony środowiska, określone w przepisach odrębnych;</w:t>
            </w:r>
          </w:p>
          <w:p w14:paraId="791F0CDC" w14:textId="132C7F61" w:rsidR="00167C06" w:rsidRDefault="00434904" w:rsidP="00515BB4">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xml:space="preserve">- </w:t>
            </w:r>
            <w:r w:rsidR="00515BB4">
              <w:rPr>
                <w:rFonts w:ascii="Times New Roman" w:hAnsi="Times New Roman" w:cs="Times New Roman"/>
                <w:bCs/>
                <w:sz w:val="24"/>
                <w:szCs w:val="24"/>
              </w:rPr>
              <w:t>przeznaczenie powierzchni niezabudowanych i nieutwardzonych na zieleń;</w:t>
            </w:r>
          </w:p>
          <w:p w14:paraId="33D1BAA8" w14:textId="78BA95C3" w:rsidR="00515BB4" w:rsidRDefault="00515BB4" w:rsidP="00515BB4">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xml:space="preserve">- </w:t>
            </w:r>
            <w:r w:rsidR="00FA4795">
              <w:rPr>
                <w:rFonts w:ascii="Times New Roman" w:hAnsi="Times New Roman" w:cs="Times New Roman"/>
                <w:bCs/>
                <w:sz w:val="24"/>
                <w:szCs w:val="24"/>
              </w:rPr>
              <w:t>zakaz przekraczania dopuszczalnego poziomu hałasu, określonego przepisami odrębnymi, w tym:</w:t>
            </w:r>
          </w:p>
          <w:p w14:paraId="279A3E7B" w14:textId="72CB7035" w:rsidR="00FA4795" w:rsidRDefault="00FA4795" w:rsidP="00FA4795">
            <w:pPr>
              <w:pStyle w:val="Akapitzlist"/>
              <w:numPr>
                <w:ilvl w:val="0"/>
                <w:numId w:val="22"/>
              </w:num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Dla terenów 1.MN, 2.MN, 3.MN, 4.MN, 5.MN jak dla terenu zabudowy mieszkaniowej jednorodzinnej.</w:t>
            </w:r>
          </w:p>
          <w:p w14:paraId="0C25F777" w14:textId="64715A6E" w:rsidR="00434904" w:rsidRPr="00FA4795" w:rsidRDefault="00FA4795" w:rsidP="00683C75">
            <w:pPr>
              <w:pStyle w:val="Akapitzlist"/>
              <w:numPr>
                <w:ilvl w:val="0"/>
                <w:numId w:val="22"/>
              </w:num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Dla terenów 1.MN/U, 2.MN/U jak dla terenu mieszkaniowo-usługowego</w:t>
            </w:r>
          </w:p>
        </w:tc>
      </w:tr>
      <w:tr w:rsidR="00A25C7C" w:rsidRPr="004C5B54" w14:paraId="56EFD3C0" w14:textId="77777777" w:rsidTr="00683C75">
        <w:trPr>
          <w:trHeight w:val="2564"/>
        </w:trPr>
        <w:tc>
          <w:tcPr>
            <w:tcW w:w="2834" w:type="dxa"/>
            <w:vMerge w:val="restart"/>
            <w:tcBorders>
              <w:left w:val="single" w:sz="1" w:space="0" w:color="000000"/>
            </w:tcBorders>
            <w:shd w:val="clear" w:color="auto" w:fill="E6E6E6"/>
          </w:tcPr>
          <w:p w14:paraId="13BD8150" w14:textId="77777777" w:rsidR="00A25C7C" w:rsidRDefault="00A25C7C" w:rsidP="00683C75">
            <w:pPr>
              <w:snapToGrid w:val="0"/>
              <w:ind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4" w:space="0" w:color="auto"/>
            </w:tcBorders>
            <w:shd w:val="clear" w:color="auto" w:fill="auto"/>
          </w:tcPr>
          <w:p w14:paraId="681682E5" w14:textId="42495EF9" w:rsidR="00A25C7C" w:rsidRDefault="00A25C7C" w:rsidP="00683C75">
            <w:pPr>
              <w:shd w:val="clear" w:color="auto" w:fill="FFFFFF"/>
              <w:snapToGrid w:val="0"/>
              <w:ind w:right="57"/>
              <w:jc w:val="left"/>
              <w:rPr>
                <w:rFonts w:ascii="Times New Roman" w:hAnsi="Times New Roman" w:cs="Times New Roman"/>
                <w:sz w:val="24"/>
                <w:szCs w:val="24"/>
              </w:rPr>
            </w:pPr>
            <w:r>
              <w:rPr>
                <w:rFonts w:ascii="Times New Roman" w:hAnsi="Times New Roman" w:cs="Times New Roman"/>
                <w:sz w:val="24"/>
                <w:szCs w:val="24"/>
              </w:rPr>
              <w:t>Warunki ochrony dziedzictwa kulturowego i zabytków, w tym krajobrazów kulturowych oraz dóbr kultury współczesnej</w:t>
            </w:r>
          </w:p>
        </w:tc>
        <w:tc>
          <w:tcPr>
            <w:tcW w:w="4873" w:type="dxa"/>
            <w:gridSpan w:val="5"/>
            <w:tcBorders>
              <w:top w:val="single" w:sz="4" w:space="0" w:color="auto"/>
              <w:left w:val="single" w:sz="1" w:space="0" w:color="000000"/>
              <w:bottom w:val="single" w:sz="4" w:space="0" w:color="auto"/>
              <w:right w:val="single" w:sz="1" w:space="0" w:color="000000"/>
            </w:tcBorders>
            <w:shd w:val="clear" w:color="auto" w:fill="auto"/>
          </w:tcPr>
          <w:p w14:paraId="14D812AF" w14:textId="410E89E3" w:rsidR="00A25C7C" w:rsidRDefault="00A25C7C" w:rsidP="00FA479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xml:space="preserve">- </w:t>
            </w:r>
            <w:r w:rsidR="00FA4795">
              <w:rPr>
                <w:rFonts w:ascii="Times New Roman" w:hAnsi="Times New Roman" w:cs="Times New Roman"/>
                <w:bCs/>
                <w:sz w:val="24"/>
                <w:szCs w:val="24"/>
              </w:rPr>
              <w:t>dla stanowiska archeologicznego, ujętego w wojewódzkiej i gminnej ewidencji zabytków 10/85/68-20, ustala się ochronę zgodnie z przepisami odrębnymi, dotyczącymi ochrony zabytków;</w:t>
            </w:r>
          </w:p>
          <w:p w14:paraId="7453BB91" w14:textId="195B774C" w:rsidR="00FA4795" w:rsidRDefault="00FA4795" w:rsidP="00FA479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nie wprowadza się ustaleń dla krajobrazów kulturowych ze względu na brak takich obszarów;</w:t>
            </w:r>
          </w:p>
          <w:p w14:paraId="401699F5" w14:textId="5421CF05" w:rsidR="00FA4795" w:rsidRDefault="00FA4795" w:rsidP="00FA479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xml:space="preserve">- ze względu na brak dóbr kultury współczesnej nie ustala się ich ochrony </w:t>
            </w:r>
          </w:p>
          <w:p w14:paraId="42A88B2B" w14:textId="6D544FE8" w:rsidR="00A25C7C" w:rsidRDefault="00A25C7C" w:rsidP="00683C75">
            <w:pPr>
              <w:shd w:val="clear" w:color="auto" w:fill="FFFFFF"/>
              <w:snapToGrid w:val="0"/>
              <w:jc w:val="left"/>
              <w:rPr>
                <w:rFonts w:ascii="Times New Roman" w:hAnsi="Times New Roman" w:cs="Times New Roman"/>
                <w:bCs/>
                <w:sz w:val="24"/>
                <w:szCs w:val="24"/>
              </w:rPr>
            </w:pPr>
          </w:p>
        </w:tc>
      </w:tr>
      <w:tr w:rsidR="00A25C7C" w:rsidRPr="004C5B54" w14:paraId="4BA325DD" w14:textId="77777777" w:rsidTr="00683C75">
        <w:trPr>
          <w:trHeight w:val="1124"/>
        </w:trPr>
        <w:tc>
          <w:tcPr>
            <w:tcW w:w="2834" w:type="dxa"/>
            <w:vMerge/>
            <w:tcBorders>
              <w:left w:val="single" w:sz="1" w:space="0" w:color="000000"/>
            </w:tcBorders>
            <w:shd w:val="clear" w:color="auto" w:fill="E6E6E6"/>
          </w:tcPr>
          <w:p w14:paraId="689E7D35" w14:textId="77777777" w:rsidR="00A25C7C" w:rsidRDefault="00A25C7C" w:rsidP="00683C75">
            <w:pPr>
              <w:snapToGrid w:val="0"/>
              <w:ind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4" w:space="0" w:color="auto"/>
            </w:tcBorders>
            <w:shd w:val="clear" w:color="auto" w:fill="auto"/>
          </w:tcPr>
          <w:p w14:paraId="23363EF6" w14:textId="38B4ABEA" w:rsidR="00A25C7C" w:rsidRDefault="00A25C7C" w:rsidP="00683C75">
            <w:pPr>
              <w:shd w:val="clear" w:color="auto" w:fill="FFFFFF"/>
              <w:snapToGrid w:val="0"/>
              <w:ind w:right="57"/>
              <w:jc w:val="left"/>
              <w:rPr>
                <w:rFonts w:ascii="Times New Roman" w:hAnsi="Times New Roman" w:cs="Times New Roman"/>
                <w:sz w:val="24"/>
                <w:szCs w:val="24"/>
              </w:rPr>
            </w:pPr>
            <w:r>
              <w:rPr>
                <w:rFonts w:ascii="Times New Roman" w:hAnsi="Times New Roman" w:cs="Times New Roman"/>
                <w:sz w:val="24"/>
                <w:szCs w:val="24"/>
              </w:rPr>
              <w:t xml:space="preserve">Warunki i szczegółowe zasady </w:t>
            </w:r>
            <w:r w:rsidR="00B67A4F">
              <w:rPr>
                <w:rFonts w:ascii="Times New Roman" w:hAnsi="Times New Roman" w:cs="Times New Roman"/>
                <w:sz w:val="24"/>
                <w:szCs w:val="24"/>
              </w:rPr>
              <w:t>modernizacji, rozbudowy i budowy systemów komunikacji</w:t>
            </w:r>
            <w:r>
              <w:rPr>
                <w:rFonts w:ascii="Times New Roman" w:hAnsi="Times New Roman" w:cs="Times New Roman"/>
                <w:sz w:val="24"/>
                <w:szCs w:val="24"/>
              </w:rPr>
              <w:t xml:space="preserve"> </w:t>
            </w:r>
          </w:p>
        </w:tc>
        <w:tc>
          <w:tcPr>
            <w:tcW w:w="4873" w:type="dxa"/>
            <w:gridSpan w:val="5"/>
            <w:tcBorders>
              <w:top w:val="single" w:sz="4" w:space="0" w:color="auto"/>
              <w:left w:val="single" w:sz="1" w:space="0" w:color="000000"/>
              <w:bottom w:val="single" w:sz="4" w:space="0" w:color="auto"/>
              <w:right w:val="single" w:sz="1" w:space="0" w:color="000000"/>
            </w:tcBorders>
            <w:shd w:val="clear" w:color="auto" w:fill="auto"/>
          </w:tcPr>
          <w:p w14:paraId="615E80C1" w14:textId="2A220492" w:rsidR="00A25C7C" w:rsidRDefault="00B67A4F"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dopuszcza się etapowanie budowy projektowanych i rozbudowy istniejących dróg w zakresie realizacji poszczególnych odcinków dróg oraz modernizacji ich parametrów, w tym budowy chodników i ścieżek rowerowych;</w:t>
            </w:r>
          </w:p>
          <w:p w14:paraId="47E10FA6" w14:textId="47EF7F20" w:rsidR="00B67A4F" w:rsidRDefault="00B67A4F"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lastRenderedPageBreak/>
              <w:t>- obsługa komunikacyjna poszczególnych terenów odbywać się będzie poprzez istniejący lub projektowany układ dróg;</w:t>
            </w:r>
          </w:p>
          <w:p w14:paraId="1EA1EE93" w14:textId="15EAE15E" w:rsidR="00B67A4F" w:rsidRDefault="00B67A4F"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lokalizacja miejsc parkingowych na terenie, na którym usytuowany jest obiekt, jakiemu te miejsca towarzyszą w przypadku braku miejsca dopuszcza się lokalizację miejsc parkingowych w liniach rozgraniczających ulic;</w:t>
            </w:r>
          </w:p>
          <w:p w14:paraId="6E04D547" w14:textId="6F2509A7" w:rsidR="00B67A4F" w:rsidRDefault="00B67A4F" w:rsidP="00683C75">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-ustala się:</w:t>
            </w:r>
          </w:p>
          <w:p w14:paraId="6BD88701" w14:textId="393B0E00" w:rsidR="00B67A4F" w:rsidRDefault="00B67A4F" w:rsidP="00B67A4F">
            <w:pPr>
              <w:pStyle w:val="Akapitzlist"/>
              <w:numPr>
                <w:ilvl w:val="0"/>
                <w:numId w:val="23"/>
              </w:num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Na terenie zabudowy mieszkaniowej jednorodzinnej minimum 2 miejsca parkingowe na każde mieszkanie, dopuszcza się możliwość lokalizacji obu miejsc parkingowych w garażu.</w:t>
            </w:r>
          </w:p>
          <w:p w14:paraId="4FC7F38A" w14:textId="3C03B6D4" w:rsidR="00B67A4F" w:rsidRDefault="00B67A4F" w:rsidP="00B67A4F">
            <w:pPr>
              <w:pStyle w:val="Akapitzlist"/>
              <w:numPr>
                <w:ilvl w:val="0"/>
                <w:numId w:val="23"/>
              </w:num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xml:space="preserve">Dla zabudowy usługowej, usług towarzyszących zabudowie mieszkaniowej, minimum 1 miejsce parkingowe na każde 50 m2 powierzchni użytkowej usług nie przekracza </w:t>
            </w:r>
            <w:r w:rsidR="006D6220">
              <w:rPr>
                <w:rFonts w:ascii="Times New Roman" w:hAnsi="Times New Roman" w:cs="Times New Roman"/>
                <w:bCs/>
                <w:sz w:val="24"/>
                <w:szCs w:val="24"/>
              </w:rPr>
              <w:t>100 m2, minimum 1 miejsce parkingowe na każdej 75 m2 powierzchni użytkowej usług, jeśli powierzchnia użytkowa usług przekracza 100 m2.</w:t>
            </w:r>
          </w:p>
          <w:p w14:paraId="4144220A" w14:textId="0C226E4B" w:rsidR="006D6220" w:rsidRPr="006D6220" w:rsidRDefault="006D6220" w:rsidP="006D6220">
            <w:pPr>
              <w:shd w:val="clear" w:color="auto" w:fill="FFFFFF"/>
              <w:snapToGrid w:val="0"/>
              <w:rPr>
                <w:rFonts w:ascii="Times New Roman" w:hAnsi="Times New Roman" w:cs="Times New Roman"/>
                <w:bCs/>
                <w:sz w:val="24"/>
                <w:szCs w:val="24"/>
              </w:rPr>
            </w:pPr>
            <w:r>
              <w:rPr>
                <w:rFonts w:ascii="Times New Roman" w:hAnsi="Times New Roman" w:cs="Times New Roman"/>
                <w:bCs/>
                <w:sz w:val="24"/>
                <w:szCs w:val="24"/>
              </w:rPr>
              <w:t>- lokalizacja miejsc postojowych dla pojazdów zaopatrzonych w kartę</w:t>
            </w:r>
            <w:r w:rsidR="00B14DC0">
              <w:rPr>
                <w:rFonts w:ascii="Times New Roman" w:hAnsi="Times New Roman" w:cs="Times New Roman"/>
                <w:bCs/>
                <w:sz w:val="24"/>
                <w:szCs w:val="24"/>
              </w:rPr>
              <w:t xml:space="preserve"> parkingową zgodnie z przepisami odrębnymi.</w:t>
            </w:r>
          </w:p>
          <w:p w14:paraId="731A1BA3" w14:textId="237DA8B5" w:rsidR="00A25C7C" w:rsidRDefault="00A25C7C" w:rsidP="00683C75">
            <w:pPr>
              <w:shd w:val="clear" w:color="auto" w:fill="FFFFFF"/>
              <w:snapToGrid w:val="0"/>
              <w:jc w:val="left"/>
              <w:rPr>
                <w:rFonts w:ascii="Times New Roman" w:hAnsi="Times New Roman" w:cs="Times New Roman"/>
                <w:bCs/>
                <w:sz w:val="24"/>
                <w:szCs w:val="24"/>
              </w:rPr>
            </w:pPr>
          </w:p>
        </w:tc>
      </w:tr>
      <w:tr w:rsidR="00A25C7C" w:rsidRPr="004C5B54" w14:paraId="1E9A025A" w14:textId="77777777" w:rsidTr="00683C75">
        <w:trPr>
          <w:trHeight w:val="335"/>
        </w:trPr>
        <w:tc>
          <w:tcPr>
            <w:tcW w:w="2834" w:type="dxa"/>
            <w:vMerge/>
            <w:tcBorders>
              <w:left w:val="single" w:sz="1" w:space="0" w:color="000000"/>
              <w:bottom w:val="single" w:sz="1" w:space="0" w:color="000000"/>
            </w:tcBorders>
            <w:shd w:val="clear" w:color="auto" w:fill="E6E6E6"/>
          </w:tcPr>
          <w:p w14:paraId="14F4C29C" w14:textId="77777777" w:rsidR="00A25C7C" w:rsidRDefault="00A25C7C" w:rsidP="00683C75">
            <w:pPr>
              <w:snapToGrid w:val="0"/>
              <w:ind w:right="57"/>
              <w:jc w:val="left"/>
              <w:rPr>
                <w:rFonts w:ascii="Times New Roman" w:hAnsi="Times New Roman" w:cs="Times New Roman"/>
                <w:sz w:val="24"/>
                <w:szCs w:val="24"/>
              </w:rPr>
            </w:pPr>
          </w:p>
        </w:tc>
        <w:tc>
          <w:tcPr>
            <w:tcW w:w="2641" w:type="dxa"/>
            <w:gridSpan w:val="2"/>
            <w:tcBorders>
              <w:top w:val="single" w:sz="4" w:space="0" w:color="auto"/>
              <w:left w:val="single" w:sz="1" w:space="0" w:color="000000"/>
              <w:bottom w:val="single" w:sz="1" w:space="0" w:color="000000"/>
            </w:tcBorders>
            <w:shd w:val="clear" w:color="auto" w:fill="auto"/>
          </w:tcPr>
          <w:p w14:paraId="4D8031F8" w14:textId="00F8FB10" w:rsidR="00A25C7C" w:rsidRDefault="00A25C7C" w:rsidP="00683C75">
            <w:pPr>
              <w:shd w:val="clear" w:color="auto" w:fill="FFFFFF"/>
              <w:snapToGrid w:val="0"/>
              <w:ind w:right="57"/>
              <w:jc w:val="left"/>
              <w:rPr>
                <w:rFonts w:ascii="Times New Roman" w:hAnsi="Times New Roman" w:cs="Times New Roman"/>
                <w:sz w:val="24"/>
                <w:szCs w:val="24"/>
              </w:rPr>
            </w:pPr>
            <w:r>
              <w:rPr>
                <w:rFonts w:ascii="Times New Roman" w:hAnsi="Times New Roman" w:cs="Times New Roman"/>
                <w:sz w:val="24"/>
                <w:szCs w:val="24"/>
              </w:rPr>
              <w:t>Warunki i szczegółowe zasady obsługi w zakresie infrastruktury technicznej</w:t>
            </w:r>
          </w:p>
          <w:p w14:paraId="7778B449" w14:textId="77777777" w:rsidR="00A25C7C" w:rsidRDefault="00A25C7C" w:rsidP="00683C75">
            <w:pPr>
              <w:shd w:val="clear" w:color="auto" w:fill="FFFFFF"/>
              <w:snapToGrid w:val="0"/>
              <w:ind w:right="57"/>
              <w:jc w:val="left"/>
              <w:rPr>
                <w:rFonts w:ascii="Times New Roman" w:hAnsi="Times New Roman" w:cs="Times New Roman"/>
                <w:sz w:val="24"/>
                <w:szCs w:val="24"/>
              </w:rPr>
            </w:pPr>
          </w:p>
          <w:p w14:paraId="0CDA8D07" w14:textId="77777777" w:rsidR="00A25C7C" w:rsidRDefault="00A25C7C" w:rsidP="00683C75">
            <w:pPr>
              <w:shd w:val="clear" w:color="auto" w:fill="FFFFFF"/>
              <w:snapToGrid w:val="0"/>
              <w:ind w:right="57"/>
              <w:jc w:val="left"/>
              <w:rPr>
                <w:rFonts w:ascii="Times New Roman" w:hAnsi="Times New Roman" w:cs="Times New Roman"/>
                <w:sz w:val="24"/>
                <w:szCs w:val="24"/>
              </w:rPr>
            </w:pPr>
          </w:p>
        </w:tc>
        <w:tc>
          <w:tcPr>
            <w:tcW w:w="4873" w:type="dxa"/>
            <w:gridSpan w:val="5"/>
            <w:tcBorders>
              <w:top w:val="single" w:sz="4" w:space="0" w:color="auto"/>
              <w:left w:val="single" w:sz="1" w:space="0" w:color="000000"/>
              <w:bottom w:val="single" w:sz="1" w:space="0" w:color="000000"/>
              <w:right w:val="single" w:sz="1" w:space="0" w:color="000000"/>
            </w:tcBorders>
            <w:shd w:val="clear" w:color="auto" w:fill="auto"/>
          </w:tcPr>
          <w:p w14:paraId="7471CFE0" w14:textId="055D06C0" w:rsidR="008C3B89" w:rsidRPr="008C3B89" w:rsidRDefault="008C3B89" w:rsidP="00683C75">
            <w:pPr>
              <w:rPr>
                <w:rFonts w:ascii="Times New Roman" w:hAnsi="Times New Roman" w:cs="Times New Roman"/>
                <w:color w:val="000000"/>
                <w:sz w:val="24"/>
                <w:szCs w:val="24"/>
              </w:rPr>
            </w:pPr>
            <w:r w:rsidRPr="008C3B89">
              <w:rPr>
                <w:rFonts w:ascii="Times New Roman" w:hAnsi="Times New Roman" w:cs="Times New Roman"/>
                <w:color w:val="000000"/>
                <w:sz w:val="24"/>
                <w:szCs w:val="24"/>
              </w:rPr>
              <w:t>1. W zakresie zasad modernizacji, rozbudowy i budowy systemów dystrybucyjnej infrastruktury technicznej:</w:t>
            </w:r>
          </w:p>
          <w:p w14:paraId="4D40C9F9" w14:textId="5893A89B" w:rsidR="0085107A" w:rsidRDefault="008C3B89" w:rsidP="0085107A">
            <w:pPr>
              <w:ind w:left="993" w:hanging="273"/>
              <w:rPr>
                <w:rFonts w:ascii="Times New Roman" w:hAnsi="Times New Roman" w:cs="Times New Roman"/>
                <w:color w:val="000000"/>
                <w:sz w:val="24"/>
                <w:szCs w:val="24"/>
              </w:rPr>
            </w:pPr>
            <w:r w:rsidRPr="008C3B89">
              <w:rPr>
                <w:rFonts w:ascii="Times New Roman" w:hAnsi="Times New Roman" w:cs="Times New Roman"/>
                <w:color w:val="000000"/>
                <w:sz w:val="24"/>
                <w:szCs w:val="24"/>
              </w:rPr>
              <w:t>a)  </w:t>
            </w:r>
            <w:r w:rsidRPr="008C3B89">
              <w:rPr>
                <w:rStyle w:val="apple-converted-space"/>
                <w:rFonts w:ascii="Times New Roman" w:hAnsi="Times New Roman" w:cs="Times New Roman"/>
                <w:color w:val="000000"/>
                <w:sz w:val="24"/>
                <w:szCs w:val="24"/>
              </w:rPr>
              <w:t> </w:t>
            </w:r>
            <w:r w:rsidRPr="008C3B89">
              <w:rPr>
                <w:rFonts w:ascii="Times New Roman" w:hAnsi="Times New Roman" w:cs="Times New Roman"/>
                <w:color w:val="000000"/>
                <w:sz w:val="24"/>
                <w:szCs w:val="24"/>
              </w:rPr>
              <w:t>sieci u</w:t>
            </w:r>
            <w:r w:rsidR="0085107A">
              <w:rPr>
                <w:rFonts w:ascii="Times New Roman" w:hAnsi="Times New Roman" w:cs="Times New Roman"/>
                <w:color w:val="000000"/>
                <w:sz w:val="24"/>
                <w:szCs w:val="24"/>
              </w:rPr>
              <w:t>zbrojenia technicznego terenu należy prowadzić w obrębie linii rozgraniczających ulic i innych terenów publicznych;</w:t>
            </w:r>
          </w:p>
          <w:p w14:paraId="3C24CC8F" w14:textId="7D822B29" w:rsidR="0085107A" w:rsidRDefault="0085107A" w:rsidP="0085107A">
            <w:pPr>
              <w:ind w:left="993" w:hanging="273"/>
              <w:rPr>
                <w:rFonts w:ascii="Times New Roman" w:hAnsi="Times New Roman" w:cs="Times New Roman"/>
                <w:color w:val="000000"/>
                <w:sz w:val="24"/>
                <w:szCs w:val="24"/>
              </w:rPr>
            </w:pPr>
            <w:r>
              <w:rPr>
                <w:rFonts w:ascii="Times New Roman" w:hAnsi="Times New Roman" w:cs="Times New Roman"/>
                <w:color w:val="000000"/>
                <w:sz w:val="24"/>
                <w:szCs w:val="24"/>
              </w:rPr>
              <w:t>b) odstępstwa od zasady, o której mowa w lit. a) dopuszcza się wyłącznie wtedy, gdy nie ma technicznej możliwości realizacji tego ustalenia;</w:t>
            </w:r>
          </w:p>
          <w:p w14:paraId="0422117D" w14:textId="7D32D17E" w:rsidR="0085107A" w:rsidRDefault="0085107A" w:rsidP="0085107A">
            <w:pPr>
              <w:ind w:left="993" w:hanging="273"/>
              <w:rPr>
                <w:rFonts w:ascii="Times New Roman" w:hAnsi="Times New Roman" w:cs="Times New Roman"/>
                <w:color w:val="000000"/>
                <w:sz w:val="24"/>
                <w:szCs w:val="24"/>
              </w:rPr>
            </w:pPr>
            <w:r>
              <w:rPr>
                <w:rFonts w:ascii="Times New Roman" w:hAnsi="Times New Roman" w:cs="Times New Roman"/>
                <w:color w:val="000000"/>
                <w:sz w:val="24"/>
                <w:szCs w:val="24"/>
              </w:rPr>
              <w:t>c) dopuszcza się etapowanie budowy projektowanych i rozbudowy istniejących systemów infrastruktury technicznej;</w:t>
            </w:r>
          </w:p>
          <w:p w14:paraId="3D8BBC34" w14:textId="621E0A86" w:rsidR="0085107A" w:rsidRDefault="0085107A" w:rsidP="0085107A">
            <w:pPr>
              <w:ind w:left="993" w:hanging="273"/>
              <w:rPr>
                <w:rFonts w:ascii="Times New Roman" w:hAnsi="Times New Roman" w:cs="Times New Roman"/>
                <w:bCs/>
                <w:sz w:val="24"/>
                <w:szCs w:val="24"/>
              </w:rPr>
            </w:pPr>
            <w:r>
              <w:rPr>
                <w:rFonts w:ascii="Times New Roman" w:hAnsi="Times New Roman" w:cs="Times New Roman"/>
                <w:bCs/>
                <w:sz w:val="24"/>
                <w:szCs w:val="24"/>
              </w:rPr>
              <w:t>d) dopuszcza się przebudowę sieci uzbrojenia terenu, w tym kolidującej z planowanym zainwestowaniem;</w:t>
            </w:r>
          </w:p>
          <w:p w14:paraId="0AD55CC7" w14:textId="0711CF2D" w:rsidR="0085107A" w:rsidRDefault="0085107A" w:rsidP="0085107A">
            <w:pPr>
              <w:ind w:left="993" w:hanging="273"/>
              <w:rPr>
                <w:rFonts w:ascii="Times New Roman" w:hAnsi="Times New Roman" w:cs="Times New Roman"/>
                <w:bCs/>
                <w:sz w:val="24"/>
                <w:szCs w:val="24"/>
              </w:rPr>
            </w:pPr>
            <w:r>
              <w:rPr>
                <w:rFonts w:ascii="Times New Roman" w:hAnsi="Times New Roman" w:cs="Times New Roman"/>
                <w:bCs/>
                <w:sz w:val="24"/>
                <w:szCs w:val="24"/>
              </w:rPr>
              <w:t xml:space="preserve">e) dopuszcza się wydzielenie działek przeznaczonych pod infrastrukturę techniczną jako towarzyszącej inwestycjom przeznaczenia </w:t>
            </w:r>
            <w:r>
              <w:rPr>
                <w:rFonts w:ascii="Times New Roman" w:hAnsi="Times New Roman" w:cs="Times New Roman"/>
                <w:bCs/>
                <w:sz w:val="24"/>
                <w:szCs w:val="24"/>
              </w:rPr>
              <w:lastRenderedPageBreak/>
              <w:t>podstawowego, zgodnie z przepisami odrębnymi, działki muszą mieć zapewniony dostęp do drogi publicznej, a ich wielkość</w:t>
            </w:r>
            <w:r w:rsidR="00C61B60">
              <w:rPr>
                <w:rFonts w:ascii="Times New Roman" w:hAnsi="Times New Roman" w:cs="Times New Roman"/>
                <w:bCs/>
                <w:sz w:val="24"/>
                <w:szCs w:val="24"/>
              </w:rPr>
              <w:t xml:space="preserve"> powinna odpowiadać potrzebą;</w:t>
            </w:r>
          </w:p>
          <w:p w14:paraId="78F07763" w14:textId="278E988D" w:rsidR="00C61B60" w:rsidRDefault="00C61B60" w:rsidP="0085107A">
            <w:pPr>
              <w:ind w:left="993" w:hanging="273"/>
              <w:rPr>
                <w:rFonts w:ascii="Times New Roman" w:hAnsi="Times New Roman" w:cs="Times New Roman"/>
                <w:bCs/>
                <w:sz w:val="24"/>
                <w:szCs w:val="24"/>
              </w:rPr>
            </w:pPr>
            <w:r>
              <w:rPr>
                <w:rFonts w:ascii="Times New Roman" w:hAnsi="Times New Roman" w:cs="Times New Roman"/>
                <w:bCs/>
                <w:sz w:val="24"/>
                <w:szCs w:val="24"/>
              </w:rPr>
              <w:t>f) dopuszcza się możliwość realizacji infrastruktury technicznej jako towarzyszącej inwestycjom na terenach własnych inwestorów;</w:t>
            </w:r>
          </w:p>
          <w:p w14:paraId="3CAED751" w14:textId="7D3FF07A" w:rsidR="00C61B60" w:rsidRDefault="00C61B60" w:rsidP="0085107A">
            <w:pPr>
              <w:ind w:left="993" w:hanging="273"/>
              <w:rPr>
                <w:rFonts w:ascii="Times New Roman" w:hAnsi="Times New Roman" w:cs="Times New Roman"/>
                <w:bCs/>
                <w:sz w:val="24"/>
                <w:szCs w:val="24"/>
              </w:rPr>
            </w:pPr>
            <w:r>
              <w:rPr>
                <w:rFonts w:ascii="Times New Roman" w:hAnsi="Times New Roman" w:cs="Times New Roman"/>
                <w:bCs/>
                <w:sz w:val="24"/>
                <w:szCs w:val="24"/>
              </w:rPr>
              <w:t>g) parametry infrastruktury technicznej należy dostosować do wymagań przepisów odrębnych.</w:t>
            </w:r>
          </w:p>
          <w:p w14:paraId="32BFFED0" w14:textId="2D88A76D" w:rsidR="00C61B60" w:rsidRDefault="00C61B60" w:rsidP="00C61B60">
            <w:pPr>
              <w:rPr>
                <w:rFonts w:ascii="Times New Roman" w:hAnsi="Times New Roman" w:cs="Times New Roman"/>
                <w:bCs/>
                <w:sz w:val="24"/>
                <w:szCs w:val="24"/>
              </w:rPr>
            </w:pPr>
            <w:r>
              <w:rPr>
                <w:rFonts w:ascii="Times New Roman" w:hAnsi="Times New Roman" w:cs="Times New Roman"/>
                <w:bCs/>
                <w:sz w:val="24"/>
                <w:szCs w:val="24"/>
              </w:rPr>
              <w:t>2. Zaopatrzenie w wodę:</w:t>
            </w:r>
          </w:p>
          <w:p w14:paraId="04BB1E36" w14:textId="56D6DF35" w:rsidR="00C61B60" w:rsidRDefault="00C61B60" w:rsidP="00C61B60">
            <w:pPr>
              <w:pStyle w:val="Akapitzlist"/>
              <w:numPr>
                <w:ilvl w:val="0"/>
                <w:numId w:val="24"/>
              </w:numPr>
              <w:rPr>
                <w:rFonts w:ascii="Times New Roman" w:hAnsi="Times New Roman" w:cs="Times New Roman"/>
                <w:bCs/>
                <w:sz w:val="24"/>
                <w:szCs w:val="24"/>
              </w:rPr>
            </w:pPr>
            <w:r w:rsidRPr="00C61B60">
              <w:rPr>
                <w:rFonts w:ascii="Times New Roman" w:hAnsi="Times New Roman" w:cs="Times New Roman"/>
                <w:bCs/>
                <w:sz w:val="24"/>
                <w:szCs w:val="24"/>
              </w:rPr>
              <w:t>z dystrybucyjnej sieci wodociągowej;</w:t>
            </w:r>
          </w:p>
          <w:p w14:paraId="6448416C" w14:textId="1EC7F75A" w:rsidR="00C61B60" w:rsidRDefault="00C61B60" w:rsidP="00C61B60">
            <w:pPr>
              <w:pStyle w:val="Akapitzlist"/>
              <w:numPr>
                <w:ilvl w:val="0"/>
                <w:numId w:val="24"/>
              </w:numPr>
              <w:rPr>
                <w:rFonts w:ascii="Times New Roman" w:hAnsi="Times New Roman" w:cs="Times New Roman"/>
                <w:bCs/>
                <w:sz w:val="24"/>
                <w:szCs w:val="24"/>
              </w:rPr>
            </w:pPr>
            <w:r>
              <w:rPr>
                <w:rFonts w:ascii="Times New Roman" w:hAnsi="Times New Roman" w:cs="Times New Roman"/>
                <w:bCs/>
                <w:sz w:val="24"/>
                <w:szCs w:val="24"/>
              </w:rPr>
              <w:t>dopuszcza się rozbudowę i przebudowę istniejących oraz budowę nowych dystrybucyjnych sieci wodociągowych.</w:t>
            </w:r>
          </w:p>
          <w:p w14:paraId="6DEA3372" w14:textId="5B9DB9F3" w:rsidR="00C61B60" w:rsidRDefault="00C61B60" w:rsidP="00C61B60">
            <w:pPr>
              <w:rPr>
                <w:rFonts w:ascii="Times New Roman" w:hAnsi="Times New Roman" w:cs="Times New Roman"/>
                <w:bCs/>
                <w:sz w:val="24"/>
                <w:szCs w:val="24"/>
              </w:rPr>
            </w:pPr>
            <w:r>
              <w:rPr>
                <w:rFonts w:ascii="Times New Roman" w:hAnsi="Times New Roman" w:cs="Times New Roman"/>
                <w:bCs/>
                <w:sz w:val="24"/>
                <w:szCs w:val="24"/>
              </w:rPr>
              <w:t>3. Odprowadzenie ścieków:</w:t>
            </w:r>
          </w:p>
          <w:p w14:paraId="334F2783" w14:textId="020EC9DF" w:rsidR="00C61B60" w:rsidRDefault="00C61B60" w:rsidP="00C61B60">
            <w:pPr>
              <w:pStyle w:val="Akapitzlist"/>
              <w:numPr>
                <w:ilvl w:val="0"/>
                <w:numId w:val="25"/>
              </w:numPr>
              <w:rPr>
                <w:rFonts w:ascii="Times New Roman" w:hAnsi="Times New Roman" w:cs="Times New Roman"/>
                <w:bCs/>
                <w:sz w:val="24"/>
                <w:szCs w:val="24"/>
              </w:rPr>
            </w:pPr>
            <w:r>
              <w:rPr>
                <w:rFonts w:ascii="Times New Roman" w:hAnsi="Times New Roman" w:cs="Times New Roman"/>
                <w:bCs/>
                <w:sz w:val="24"/>
                <w:szCs w:val="24"/>
              </w:rPr>
              <w:t>odprowadzenie ścieków do dystrybucyjnej sieci kanalizacji sanitarnej lub zgodnie z przepisami odrębnymi;</w:t>
            </w:r>
          </w:p>
          <w:p w14:paraId="4F3EC7A6" w14:textId="60BA46A4" w:rsidR="00C61B60" w:rsidRDefault="00C61B60" w:rsidP="00C61B60">
            <w:pPr>
              <w:pStyle w:val="Akapitzlist"/>
              <w:numPr>
                <w:ilvl w:val="0"/>
                <w:numId w:val="25"/>
              </w:numPr>
              <w:rPr>
                <w:rFonts w:ascii="Times New Roman" w:hAnsi="Times New Roman" w:cs="Times New Roman"/>
                <w:bCs/>
                <w:sz w:val="24"/>
                <w:szCs w:val="24"/>
              </w:rPr>
            </w:pPr>
            <w:r>
              <w:rPr>
                <w:rFonts w:ascii="Times New Roman" w:hAnsi="Times New Roman" w:cs="Times New Roman"/>
                <w:bCs/>
                <w:sz w:val="24"/>
                <w:szCs w:val="24"/>
              </w:rPr>
              <w:t>dopuszcza się rozbudowę i przebudowę istniejących oraz budowę nowych sieci kanalizacji sanitarnej.</w:t>
            </w:r>
          </w:p>
          <w:p w14:paraId="37652E75" w14:textId="0B460EB0" w:rsidR="00C61B60" w:rsidRDefault="00C61B60" w:rsidP="00C61B60">
            <w:pPr>
              <w:rPr>
                <w:rFonts w:ascii="Times New Roman" w:hAnsi="Times New Roman" w:cs="Times New Roman"/>
                <w:bCs/>
                <w:sz w:val="24"/>
                <w:szCs w:val="24"/>
              </w:rPr>
            </w:pPr>
            <w:r>
              <w:rPr>
                <w:rFonts w:ascii="Times New Roman" w:hAnsi="Times New Roman" w:cs="Times New Roman"/>
                <w:bCs/>
                <w:sz w:val="24"/>
                <w:szCs w:val="24"/>
              </w:rPr>
              <w:t>4.Odprowadzenie wód opadowych i roztopowych:</w:t>
            </w:r>
          </w:p>
          <w:p w14:paraId="781A9EB4" w14:textId="1CC3DA85" w:rsidR="00C61B60" w:rsidRDefault="00C61B60" w:rsidP="00C61B60">
            <w:pPr>
              <w:pStyle w:val="Akapitzlist"/>
              <w:numPr>
                <w:ilvl w:val="0"/>
                <w:numId w:val="26"/>
              </w:numPr>
              <w:rPr>
                <w:rFonts w:ascii="Times New Roman" w:hAnsi="Times New Roman" w:cs="Times New Roman"/>
                <w:bCs/>
                <w:sz w:val="24"/>
                <w:szCs w:val="24"/>
              </w:rPr>
            </w:pPr>
            <w:r>
              <w:rPr>
                <w:rFonts w:ascii="Times New Roman" w:hAnsi="Times New Roman" w:cs="Times New Roman"/>
                <w:bCs/>
                <w:sz w:val="24"/>
                <w:szCs w:val="24"/>
              </w:rPr>
              <w:t xml:space="preserve">w zakresie odprowadzenie wód opadowych i roztopowych zgodnie z przepisami odrębnymi </w:t>
            </w:r>
          </w:p>
          <w:p w14:paraId="23AF0CE2" w14:textId="7004C24F" w:rsidR="00C61B60" w:rsidRDefault="00C61B60" w:rsidP="00C61B60">
            <w:pPr>
              <w:pStyle w:val="Akapitzlist"/>
              <w:numPr>
                <w:ilvl w:val="0"/>
                <w:numId w:val="26"/>
              </w:numPr>
              <w:rPr>
                <w:rFonts w:ascii="Times New Roman" w:hAnsi="Times New Roman" w:cs="Times New Roman"/>
                <w:bCs/>
                <w:sz w:val="24"/>
                <w:szCs w:val="24"/>
              </w:rPr>
            </w:pPr>
            <w:r>
              <w:rPr>
                <w:rFonts w:ascii="Times New Roman" w:hAnsi="Times New Roman" w:cs="Times New Roman"/>
                <w:bCs/>
                <w:sz w:val="24"/>
                <w:szCs w:val="24"/>
              </w:rPr>
              <w:t>dopuszcza się rozbudowę i przebudowę istniejących oraz budowę nowych dystrybucyjnych sieci kanalizacji deszczowej.</w:t>
            </w:r>
          </w:p>
          <w:p w14:paraId="58513B44" w14:textId="006BD34D" w:rsidR="00C61B60" w:rsidRDefault="00C61B60" w:rsidP="00C61B60">
            <w:pPr>
              <w:rPr>
                <w:rFonts w:ascii="Times New Roman" w:hAnsi="Times New Roman" w:cs="Times New Roman"/>
                <w:bCs/>
                <w:sz w:val="24"/>
                <w:szCs w:val="24"/>
              </w:rPr>
            </w:pPr>
            <w:r>
              <w:rPr>
                <w:rFonts w:ascii="Times New Roman" w:hAnsi="Times New Roman" w:cs="Times New Roman"/>
                <w:bCs/>
                <w:sz w:val="24"/>
                <w:szCs w:val="24"/>
              </w:rPr>
              <w:t>5. W zakresie melioracji: obowiązują przepisy odrębne.</w:t>
            </w:r>
          </w:p>
          <w:p w14:paraId="6533C670" w14:textId="61A36910" w:rsidR="00C61B60" w:rsidRDefault="00C61B60" w:rsidP="00C61B60">
            <w:pPr>
              <w:rPr>
                <w:rFonts w:ascii="Times New Roman" w:hAnsi="Times New Roman" w:cs="Times New Roman"/>
                <w:bCs/>
                <w:sz w:val="24"/>
                <w:szCs w:val="24"/>
              </w:rPr>
            </w:pPr>
            <w:r>
              <w:rPr>
                <w:rFonts w:ascii="Times New Roman" w:hAnsi="Times New Roman" w:cs="Times New Roman"/>
                <w:bCs/>
                <w:sz w:val="24"/>
                <w:szCs w:val="24"/>
              </w:rPr>
              <w:t>6. W zakresie zaopatrzenia na energie elektryczną:</w:t>
            </w:r>
          </w:p>
          <w:p w14:paraId="5CA1D560" w14:textId="771CC716" w:rsidR="00C61B60" w:rsidRDefault="00C61B60" w:rsidP="00C61B60">
            <w:pPr>
              <w:pStyle w:val="Akapitzlist"/>
              <w:numPr>
                <w:ilvl w:val="0"/>
                <w:numId w:val="27"/>
              </w:numPr>
              <w:rPr>
                <w:rFonts w:ascii="Times New Roman" w:hAnsi="Times New Roman" w:cs="Times New Roman"/>
                <w:bCs/>
                <w:sz w:val="24"/>
                <w:szCs w:val="24"/>
              </w:rPr>
            </w:pPr>
            <w:r>
              <w:rPr>
                <w:rFonts w:ascii="Times New Roman" w:hAnsi="Times New Roman" w:cs="Times New Roman"/>
                <w:bCs/>
                <w:sz w:val="24"/>
                <w:szCs w:val="24"/>
              </w:rPr>
              <w:t xml:space="preserve">dostawa energii elektrycznej z istniejących i projektowanych stacji </w:t>
            </w:r>
            <w:r w:rsidR="00C8632D">
              <w:rPr>
                <w:rFonts w:ascii="Times New Roman" w:hAnsi="Times New Roman" w:cs="Times New Roman"/>
                <w:bCs/>
                <w:sz w:val="24"/>
                <w:szCs w:val="24"/>
              </w:rPr>
              <w:t>transformatowych, sieci dystrybucyjnych linii kablowych, średniego i niskiego napięcia;</w:t>
            </w:r>
          </w:p>
          <w:p w14:paraId="159ACFA4" w14:textId="59BF5EEA" w:rsidR="00C8632D" w:rsidRDefault="00C8632D" w:rsidP="00C61B60">
            <w:pPr>
              <w:pStyle w:val="Akapitzlist"/>
              <w:numPr>
                <w:ilvl w:val="0"/>
                <w:numId w:val="27"/>
              </w:numPr>
              <w:rPr>
                <w:rFonts w:ascii="Times New Roman" w:hAnsi="Times New Roman" w:cs="Times New Roman"/>
                <w:bCs/>
                <w:sz w:val="24"/>
                <w:szCs w:val="24"/>
              </w:rPr>
            </w:pPr>
            <w:r>
              <w:rPr>
                <w:rFonts w:ascii="Times New Roman" w:hAnsi="Times New Roman" w:cs="Times New Roman"/>
                <w:bCs/>
                <w:sz w:val="24"/>
                <w:szCs w:val="24"/>
              </w:rPr>
              <w:t xml:space="preserve">dopuszcza się modernizację i rozbudowę istniejących oraz budowę nowych dystrybucyjnych sieci elektroenergetycznych w formie linii kablowych, średniego i niskiego </w:t>
            </w:r>
            <w:r>
              <w:rPr>
                <w:rFonts w:ascii="Times New Roman" w:hAnsi="Times New Roman" w:cs="Times New Roman"/>
                <w:bCs/>
                <w:sz w:val="24"/>
                <w:szCs w:val="24"/>
              </w:rPr>
              <w:lastRenderedPageBreak/>
              <w:t>napięcia oraz budowę stacji transformatorowych;</w:t>
            </w:r>
          </w:p>
          <w:p w14:paraId="79544DDF" w14:textId="37B214E2" w:rsidR="00C8632D" w:rsidRDefault="00C8632D" w:rsidP="00C61B60">
            <w:pPr>
              <w:pStyle w:val="Akapitzlist"/>
              <w:numPr>
                <w:ilvl w:val="0"/>
                <w:numId w:val="27"/>
              </w:numPr>
              <w:rPr>
                <w:rFonts w:ascii="Times New Roman" w:hAnsi="Times New Roman" w:cs="Times New Roman"/>
                <w:bCs/>
                <w:sz w:val="24"/>
                <w:szCs w:val="24"/>
              </w:rPr>
            </w:pPr>
            <w:r>
              <w:rPr>
                <w:rFonts w:ascii="Times New Roman" w:hAnsi="Times New Roman" w:cs="Times New Roman"/>
                <w:bCs/>
                <w:sz w:val="24"/>
                <w:szCs w:val="24"/>
              </w:rPr>
              <w:t>dopuszcza się wykonanie stacji transformatorowych w zależności od sposobu zagospodarowania terenów jako wbudowane lub obiekty wolno stojące na wydzielonych działkach lub na terenie własnym inwestora, z zapewnieniem dogodnego do nich dojazdu, dopuszcza się usytuowanie budynku stacji transformatorowej w granicy działki.</w:t>
            </w:r>
          </w:p>
          <w:p w14:paraId="16594FF4" w14:textId="151565D7" w:rsidR="00C8632D" w:rsidRDefault="00C8632D" w:rsidP="00C8632D">
            <w:pPr>
              <w:rPr>
                <w:rFonts w:ascii="Times New Roman" w:hAnsi="Times New Roman" w:cs="Times New Roman"/>
                <w:bCs/>
                <w:sz w:val="24"/>
                <w:szCs w:val="24"/>
              </w:rPr>
            </w:pPr>
            <w:r>
              <w:rPr>
                <w:rFonts w:ascii="Times New Roman" w:hAnsi="Times New Roman" w:cs="Times New Roman"/>
                <w:bCs/>
                <w:sz w:val="24"/>
                <w:szCs w:val="24"/>
              </w:rPr>
              <w:t>7. Ustala się zakaz lokalizacji elektrowni wiatrowych w tym wykorzystujących energię wiatru o mocy mikroinstalcji.</w:t>
            </w:r>
          </w:p>
          <w:p w14:paraId="5D9944EC" w14:textId="75384750" w:rsidR="00C8632D" w:rsidRDefault="00C8632D" w:rsidP="00C8632D">
            <w:pPr>
              <w:rPr>
                <w:rFonts w:ascii="Times New Roman" w:hAnsi="Times New Roman" w:cs="Times New Roman"/>
                <w:bCs/>
                <w:sz w:val="24"/>
                <w:szCs w:val="24"/>
              </w:rPr>
            </w:pPr>
            <w:r>
              <w:rPr>
                <w:rFonts w:ascii="Times New Roman" w:hAnsi="Times New Roman" w:cs="Times New Roman"/>
                <w:bCs/>
                <w:sz w:val="24"/>
                <w:szCs w:val="24"/>
              </w:rPr>
              <w:t>8. W zakresie zaopatrzenia w gaz:</w:t>
            </w:r>
          </w:p>
          <w:p w14:paraId="3781A862" w14:textId="7B460660" w:rsidR="00C8632D" w:rsidRDefault="00C8632D" w:rsidP="00C8632D">
            <w:pPr>
              <w:pStyle w:val="Akapitzlist"/>
              <w:numPr>
                <w:ilvl w:val="0"/>
                <w:numId w:val="28"/>
              </w:numPr>
              <w:rPr>
                <w:rFonts w:ascii="Times New Roman" w:hAnsi="Times New Roman" w:cs="Times New Roman"/>
                <w:bCs/>
                <w:sz w:val="24"/>
                <w:szCs w:val="24"/>
              </w:rPr>
            </w:pPr>
            <w:r>
              <w:rPr>
                <w:rFonts w:ascii="Times New Roman" w:hAnsi="Times New Roman" w:cs="Times New Roman"/>
                <w:bCs/>
                <w:sz w:val="24"/>
                <w:szCs w:val="24"/>
              </w:rPr>
              <w:t>dopuszcza się zaopatrzenie w gaz z dystrybucyjnej sieci gazowej;</w:t>
            </w:r>
          </w:p>
          <w:p w14:paraId="7BBE76C4" w14:textId="28CAF513" w:rsidR="00C8632D" w:rsidRDefault="00C8632D" w:rsidP="00C8632D">
            <w:pPr>
              <w:pStyle w:val="Akapitzlist"/>
              <w:numPr>
                <w:ilvl w:val="0"/>
                <w:numId w:val="28"/>
              </w:numPr>
              <w:rPr>
                <w:rFonts w:ascii="Times New Roman" w:hAnsi="Times New Roman" w:cs="Times New Roman"/>
                <w:bCs/>
                <w:sz w:val="24"/>
                <w:szCs w:val="24"/>
              </w:rPr>
            </w:pPr>
            <w:r>
              <w:rPr>
                <w:rFonts w:ascii="Times New Roman" w:hAnsi="Times New Roman" w:cs="Times New Roman"/>
                <w:bCs/>
                <w:sz w:val="24"/>
                <w:szCs w:val="24"/>
              </w:rPr>
              <w:t>dopuszcza się rozbudowę i przebudowę istniejących oraz budowę nowych dystrybucyjnych sieci gazowych;</w:t>
            </w:r>
          </w:p>
          <w:p w14:paraId="69821FDD" w14:textId="685AFCDF" w:rsidR="00C8632D" w:rsidRDefault="00C8632D" w:rsidP="00C8632D">
            <w:pPr>
              <w:pStyle w:val="Akapitzlist"/>
              <w:numPr>
                <w:ilvl w:val="0"/>
                <w:numId w:val="28"/>
              </w:numPr>
              <w:rPr>
                <w:rFonts w:ascii="Times New Roman" w:hAnsi="Times New Roman" w:cs="Times New Roman"/>
                <w:bCs/>
                <w:sz w:val="24"/>
                <w:szCs w:val="24"/>
              </w:rPr>
            </w:pPr>
            <w:r>
              <w:rPr>
                <w:rFonts w:ascii="Times New Roman" w:hAnsi="Times New Roman" w:cs="Times New Roman"/>
                <w:bCs/>
                <w:sz w:val="24"/>
                <w:szCs w:val="24"/>
              </w:rPr>
              <w:t>w strefach kontrolowanych nad gazociągami średniego ciśnienia o szerokości 1m, występują ograniczenia w zabudowie zgodnie z przepisami odrębnymi</w:t>
            </w:r>
            <w:r w:rsidR="00757947">
              <w:rPr>
                <w:rFonts w:ascii="Times New Roman" w:hAnsi="Times New Roman" w:cs="Times New Roman"/>
                <w:bCs/>
                <w:sz w:val="24"/>
                <w:szCs w:val="24"/>
              </w:rPr>
              <w:t>.</w:t>
            </w:r>
          </w:p>
          <w:p w14:paraId="791446EA" w14:textId="2BD998A1" w:rsidR="00757947" w:rsidRDefault="00757947" w:rsidP="00757947">
            <w:pPr>
              <w:rPr>
                <w:rFonts w:ascii="Times New Roman" w:hAnsi="Times New Roman" w:cs="Times New Roman"/>
                <w:bCs/>
                <w:sz w:val="24"/>
                <w:szCs w:val="24"/>
              </w:rPr>
            </w:pPr>
            <w:r>
              <w:rPr>
                <w:rFonts w:ascii="Times New Roman" w:hAnsi="Times New Roman" w:cs="Times New Roman"/>
                <w:bCs/>
                <w:sz w:val="24"/>
                <w:szCs w:val="24"/>
              </w:rPr>
              <w:t>9. W zakresie zaopatrzenia w ciepło:</w:t>
            </w:r>
          </w:p>
          <w:p w14:paraId="6BE8FDE6" w14:textId="05BB42A8" w:rsidR="00757947" w:rsidRDefault="00757947" w:rsidP="00757947">
            <w:pPr>
              <w:pStyle w:val="Akapitzlist"/>
              <w:numPr>
                <w:ilvl w:val="0"/>
                <w:numId w:val="29"/>
              </w:numPr>
              <w:rPr>
                <w:rFonts w:ascii="Times New Roman" w:hAnsi="Times New Roman" w:cs="Times New Roman"/>
                <w:bCs/>
                <w:sz w:val="24"/>
                <w:szCs w:val="24"/>
              </w:rPr>
            </w:pPr>
            <w:r>
              <w:rPr>
                <w:rFonts w:ascii="Times New Roman" w:hAnsi="Times New Roman" w:cs="Times New Roman"/>
                <w:bCs/>
                <w:sz w:val="24"/>
                <w:szCs w:val="24"/>
              </w:rPr>
              <w:t>ustala się zaopatrzenie w ciepło w oparciu o zasilanie:</w:t>
            </w:r>
          </w:p>
          <w:p w14:paraId="16592E17" w14:textId="28A9BE07" w:rsidR="00757947" w:rsidRDefault="00757947" w:rsidP="00757947">
            <w:pPr>
              <w:pStyle w:val="Akapitzlist"/>
              <w:ind w:left="1068"/>
              <w:rPr>
                <w:rFonts w:ascii="Times New Roman" w:hAnsi="Times New Roman" w:cs="Times New Roman"/>
                <w:bCs/>
                <w:sz w:val="24"/>
                <w:szCs w:val="24"/>
              </w:rPr>
            </w:pPr>
            <w:r>
              <w:rPr>
                <w:rFonts w:ascii="Times New Roman" w:hAnsi="Times New Roman" w:cs="Times New Roman"/>
                <w:bCs/>
                <w:sz w:val="24"/>
                <w:szCs w:val="24"/>
              </w:rPr>
              <w:t>- gazem,</w:t>
            </w:r>
          </w:p>
          <w:p w14:paraId="7FEF3C3C" w14:textId="67242395" w:rsidR="00757947" w:rsidRDefault="00757947" w:rsidP="00757947">
            <w:pPr>
              <w:pStyle w:val="Akapitzlist"/>
              <w:ind w:left="1068"/>
              <w:rPr>
                <w:rFonts w:ascii="Times New Roman" w:hAnsi="Times New Roman" w:cs="Times New Roman"/>
                <w:bCs/>
                <w:sz w:val="24"/>
                <w:szCs w:val="24"/>
              </w:rPr>
            </w:pPr>
            <w:r>
              <w:rPr>
                <w:rFonts w:ascii="Times New Roman" w:hAnsi="Times New Roman" w:cs="Times New Roman"/>
                <w:bCs/>
                <w:sz w:val="24"/>
                <w:szCs w:val="24"/>
              </w:rPr>
              <w:t>- energią elektryczną,</w:t>
            </w:r>
          </w:p>
          <w:p w14:paraId="7B38F213" w14:textId="00E3E5AD" w:rsidR="00757947" w:rsidRDefault="00757947" w:rsidP="00757947">
            <w:pPr>
              <w:pStyle w:val="Akapitzlist"/>
              <w:ind w:left="1068"/>
              <w:rPr>
                <w:rFonts w:ascii="Times New Roman" w:hAnsi="Times New Roman" w:cs="Times New Roman"/>
                <w:bCs/>
                <w:sz w:val="24"/>
                <w:szCs w:val="24"/>
              </w:rPr>
            </w:pPr>
            <w:r>
              <w:rPr>
                <w:rFonts w:ascii="Times New Roman" w:hAnsi="Times New Roman" w:cs="Times New Roman"/>
                <w:bCs/>
                <w:sz w:val="24"/>
                <w:szCs w:val="24"/>
              </w:rPr>
              <w:t>- paliwami ciekłymi i stałymi,</w:t>
            </w:r>
          </w:p>
          <w:p w14:paraId="00AD9CAB" w14:textId="1E388253" w:rsidR="00757947" w:rsidRDefault="00757947" w:rsidP="00757947">
            <w:pPr>
              <w:pStyle w:val="Akapitzlist"/>
              <w:ind w:left="1068"/>
              <w:rPr>
                <w:rFonts w:ascii="Times New Roman" w:hAnsi="Times New Roman" w:cs="Times New Roman"/>
                <w:bCs/>
                <w:sz w:val="24"/>
                <w:szCs w:val="24"/>
              </w:rPr>
            </w:pPr>
            <w:r>
              <w:rPr>
                <w:rFonts w:ascii="Times New Roman" w:hAnsi="Times New Roman" w:cs="Times New Roman"/>
                <w:bCs/>
                <w:sz w:val="24"/>
                <w:szCs w:val="24"/>
              </w:rPr>
              <w:t>- z odnawialnych źródeł energii o mocy do 100 kW,</w:t>
            </w:r>
          </w:p>
          <w:p w14:paraId="21A23AB4" w14:textId="50000722" w:rsidR="00757947" w:rsidRDefault="00757947" w:rsidP="00757947">
            <w:pPr>
              <w:pStyle w:val="Akapitzlist"/>
              <w:ind w:left="1068"/>
              <w:rPr>
                <w:rFonts w:ascii="Times New Roman" w:hAnsi="Times New Roman" w:cs="Times New Roman"/>
                <w:bCs/>
                <w:sz w:val="24"/>
                <w:szCs w:val="24"/>
              </w:rPr>
            </w:pPr>
            <w:r>
              <w:rPr>
                <w:rFonts w:ascii="Times New Roman" w:hAnsi="Times New Roman" w:cs="Times New Roman"/>
                <w:bCs/>
                <w:sz w:val="24"/>
                <w:szCs w:val="24"/>
              </w:rPr>
              <w:t>- z dystrybucyjnej sieci ciepłowniczej;</w:t>
            </w:r>
          </w:p>
          <w:p w14:paraId="293F8C44" w14:textId="13DFE54E" w:rsidR="00757947" w:rsidRDefault="00757947" w:rsidP="00757947">
            <w:pPr>
              <w:pStyle w:val="Akapitzlist"/>
              <w:numPr>
                <w:ilvl w:val="0"/>
                <w:numId w:val="29"/>
              </w:numPr>
              <w:rPr>
                <w:rFonts w:ascii="Times New Roman" w:hAnsi="Times New Roman" w:cs="Times New Roman"/>
                <w:bCs/>
                <w:sz w:val="24"/>
                <w:szCs w:val="24"/>
              </w:rPr>
            </w:pPr>
            <w:r>
              <w:rPr>
                <w:rFonts w:ascii="Times New Roman" w:hAnsi="Times New Roman" w:cs="Times New Roman"/>
                <w:bCs/>
                <w:sz w:val="24"/>
                <w:szCs w:val="24"/>
              </w:rPr>
              <w:t>obwiązuje stosowanie instalacji o wysokiej sprawności spalania i niskim stopniu emisji zanieczyszczeń, zgodnie z przepisami odrębnymi i aktami prawa miejscowego,</w:t>
            </w:r>
          </w:p>
          <w:p w14:paraId="55FFC56E" w14:textId="059939FC" w:rsidR="00757947" w:rsidRDefault="00757947" w:rsidP="00757947">
            <w:pPr>
              <w:pStyle w:val="Akapitzlist"/>
              <w:numPr>
                <w:ilvl w:val="0"/>
                <w:numId w:val="29"/>
              </w:numPr>
              <w:rPr>
                <w:rFonts w:ascii="Times New Roman" w:hAnsi="Times New Roman" w:cs="Times New Roman"/>
                <w:bCs/>
                <w:sz w:val="24"/>
                <w:szCs w:val="24"/>
              </w:rPr>
            </w:pPr>
            <w:r>
              <w:rPr>
                <w:rFonts w:ascii="Times New Roman" w:hAnsi="Times New Roman" w:cs="Times New Roman"/>
                <w:bCs/>
                <w:sz w:val="24"/>
                <w:szCs w:val="24"/>
              </w:rPr>
              <w:t>dopuszcza się budowę, rozbudowę i przebudowę dystrybucyjnych sieci ciepłowniczych.</w:t>
            </w:r>
          </w:p>
          <w:p w14:paraId="0766BD39" w14:textId="3FC41395" w:rsidR="00757947" w:rsidRDefault="00757947" w:rsidP="00757947">
            <w:pPr>
              <w:rPr>
                <w:rFonts w:ascii="Times New Roman" w:hAnsi="Times New Roman" w:cs="Times New Roman"/>
                <w:bCs/>
                <w:sz w:val="24"/>
                <w:szCs w:val="24"/>
              </w:rPr>
            </w:pPr>
            <w:r>
              <w:rPr>
                <w:rFonts w:ascii="Times New Roman" w:hAnsi="Times New Roman" w:cs="Times New Roman"/>
                <w:bCs/>
                <w:sz w:val="24"/>
                <w:szCs w:val="24"/>
              </w:rPr>
              <w:t>10. W zakresie rozwoju systemu telekomunikacyjnego: ustala się rozbudowę i przebudowę istniejących oraz budowę nowych dystrybucyjnych sieci teletechnicznych, zgodnie z zapotrzebowaniem.</w:t>
            </w:r>
          </w:p>
          <w:p w14:paraId="2E371010" w14:textId="3DAA443A" w:rsidR="00757947" w:rsidRPr="00757947" w:rsidRDefault="00757947" w:rsidP="00757947">
            <w:pPr>
              <w:rPr>
                <w:rFonts w:ascii="Times New Roman" w:hAnsi="Times New Roman" w:cs="Times New Roman"/>
                <w:bCs/>
                <w:sz w:val="24"/>
                <w:szCs w:val="24"/>
              </w:rPr>
            </w:pPr>
            <w:r>
              <w:rPr>
                <w:rFonts w:ascii="Times New Roman" w:hAnsi="Times New Roman" w:cs="Times New Roman"/>
                <w:bCs/>
                <w:sz w:val="24"/>
                <w:szCs w:val="24"/>
              </w:rPr>
              <w:lastRenderedPageBreak/>
              <w:t>11. W zakresie gospodarki odpadami ustala się działania zgodnie z przepisami odrębnymi i aktami prawa miejscowego.</w:t>
            </w:r>
          </w:p>
          <w:p w14:paraId="1C3C1EB6" w14:textId="77777777" w:rsidR="00757947" w:rsidRPr="00757947" w:rsidRDefault="00757947" w:rsidP="00757947">
            <w:pPr>
              <w:rPr>
                <w:rFonts w:ascii="Times New Roman" w:hAnsi="Times New Roman" w:cs="Times New Roman"/>
                <w:bCs/>
                <w:sz w:val="24"/>
                <w:szCs w:val="24"/>
              </w:rPr>
            </w:pPr>
          </w:p>
          <w:p w14:paraId="05B7A465" w14:textId="529D97C4" w:rsidR="00C61B60" w:rsidRPr="008C3B89" w:rsidRDefault="00C61B60" w:rsidP="00C61B60">
            <w:pPr>
              <w:rPr>
                <w:rFonts w:ascii="Times New Roman" w:hAnsi="Times New Roman" w:cs="Times New Roman"/>
                <w:bCs/>
                <w:sz w:val="24"/>
                <w:szCs w:val="24"/>
              </w:rPr>
            </w:pPr>
            <w:r>
              <w:rPr>
                <w:rFonts w:ascii="Times New Roman" w:hAnsi="Times New Roman" w:cs="Times New Roman"/>
                <w:bCs/>
                <w:sz w:val="24"/>
                <w:szCs w:val="24"/>
              </w:rPr>
              <w:t xml:space="preserve">           </w:t>
            </w:r>
          </w:p>
          <w:p w14:paraId="3760FB6B" w14:textId="3AE13757" w:rsidR="00A25C7C" w:rsidRPr="008C3B89" w:rsidRDefault="00A25C7C" w:rsidP="00B14DC0">
            <w:pPr>
              <w:ind w:left="993" w:hanging="273"/>
              <w:rPr>
                <w:rFonts w:ascii="Times New Roman" w:hAnsi="Times New Roman" w:cs="Times New Roman"/>
                <w:bCs/>
                <w:sz w:val="24"/>
                <w:szCs w:val="24"/>
              </w:rPr>
            </w:pPr>
          </w:p>
        </w:tc>
      </w:tr>
      <w:tr w:rsidR="00AC436E" w:rsidRPr="004C5B54" w14:paraId="1AF76631" w14:textId="75D820C3" w:rsidTr="00683C75">
        <w:trPr>
          <w:trHeight w:val="532"/>
        </w:trPr>
        <w:tc>
          <w:tcPr>
            <w:tcW w:w="2834" w:type="dxa"/>
            <w:vMerge w:val="restart"/>
            <w:tcBorders>
              <w:top w:val="single" w:sz="4" w:space="0" w:color="auto"/>
              <w:left w:val="single" w:sz="1" w:space="0" w:color="000000"/>
              <w:right w:val="single" w:sz="4" w:space="0" w:color="auto"/>
            </w:tcBorders>
            <w:shd w:val="clear" w:color="auto" w:fill="E6E6E6"/>
          </w:tcPr>
          <w:p w14:paraId="6F8F34BF" w14:textId="77777777" w:rsidR="00AC436E" w:rsidRPr="007C44F3" w:rsidRDefault="00AC436E" w:rsidP="00683C75">
            <w:pPr>
              <w:spacing w:before="100" w:beforeAutospacing="1" w:after="100" w:afterAutospacing="1"/>
              <w:jc w:val="left"/>
              <w:rPr>
                <w:rFonts w:ascii="Times New Roman" w:eastAsia="Times New Roman" w:hAnsi="Times New Roman" w:cs="Times New Roman"/>
                <w:sz w:val="40"/>
                <w:szCs w:val="44"/>
                <w:lang w:eastAsia="pl-PL"/>
              </w:rPr>
            </w:pPr>
            <w:r w:rsidRPr="007C44F3">
              <w:rPr>
                <w:rFonts w:ascii="Times New Roman" w:eastAsia="Times New Roman" w:hAnsi="Times New Roman" w:cs="Times New Roman"/>
                <w:color w:val="000000"/>
                <w:sz w:val="24"/>
                <w:szCs w:val="28"/>
                <w:lang w:eastAsia="pl-PL"/>
              </w:rPr>
              <w:lastRenderedPageBreak/>
              <w:t>Ustalenia decyzji o warunkach zabudowy albo decyzji o ustaleniu lokalizacji inwestycji celu publicznego dla terenu objętego przedsięwzięciem deweloperskim lub zadaniem inwestycyjnym w przypadku braku miejscowego planu zagospodarowania przestrzennego</w:t>
            </w:r>
          </w:p>
          <w:p w14:paraId="57E1E6B7" w14:textId="77777777" w:rsidR="00AC436E" w:rsidRDefault="00AC436E" w:rsidP="00683C75">
            <w:pPr>
              <w:snapToGrid w:val="0"/>
              <w:ind w:left="28" w:right="57"/>
              <w:jc w:val="left"/>
              <w:rPr>
                <w:rFonts w:ascii="Times New Roman" w:hAnsi="Times New Roman" w:cs="Times New Roman"/>
                <w:sz w:val="24"/>
                <w:szCs w:val="24"/>
              </w:rPr>
            </w:pPr>
          </w:p>
          <w:p w14:paraId="745232DC" w14:textId="45D66781" w:rsidR="00AC436E" w:rsidRDefault="00AC436E" w:rsidP="00683C75">
            <w:pPr>
              <w:snapToGrid w:val="0"/>
              <w:ind w:left="28" w:right="57"/>
              <w:jc w:val="left"/>
              <w:rPr>
                <w:rFonts w:ascii="Times New Roman" w:hAnsi="Times New Roman" w:cs="Times New Roman"/>
                <w:sz w:val="24"/>
                <w:szCs w:val="24"/>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2F131406" w14:textId="1056920E" w:rsidR="00AC436E" w:rsidRPr="00541E12" w:rsidRDefault="00AC436E" w:rsidP="00683C75">
            <w:pPr>
              <w:shd w:val="clear" w:color="auto" w:fill="FFFFFF"/>
              <w:snapToGrid w:val="0"/>
              <w:jc w:val="left"/>
              <w:rPr>
                <w:rFonts w:ascii="Times New Roman" w:hAnsi="Times New Roman" w:cs="Times New Roman"/>
                <w:sz w:val="24"/>
                <w:szCs w:val="24"/>
              </w:rPr>
            </w:pPr>
            <w:r w:rsidRPr="00541E12">
              <w:rPr>
                <w:rFonts w:ascii="Times New Roman" w:hAnsi="Times New Roman" w:cs="Times New Roman"/>
                <w:sz w:val="24"/>
                <w:szCs w:val="24"/>
              </w:rPr>
              <w:t>Funkcja zabudowy i zagospodarowania terenu</w:t>
            </w:r>
          </w:p>
          <w:p w14:paraId="10760701" w14:textId="77777777" w:rsidR="00AC436E" w:rsidRPr="00541E12" w:rsidRDefault="00AC436E" w:rsidP="00683C75">
            <w:pPr>
              <w:shd w:val="clear" w:color="auto" w:fill="FFFFFF"/>
              <w:snapToGrid w:val="0"/>
              <w:jc w:val="left"/>
              <w:rPr>
                <w:rFonts w:ascii="Times New Roman" w:hAnsi="Times New Roman" w:cs="Times New Roman"/>
                <w:sz w:val="24"/>
                <w:szCs w:val="24"/>
              </w:rPr>
            </w:pP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332F5820" w14:textId="60333143" w:rsidR="00AC436E"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7F6DD272"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1B83D1B0" w14:textId="7284F235" w:rsidTr="00683C75">
        <w:trPr>
          <w:trHeight w:val="554"/>
        </w:trPr>
        <w:tc>
          <w:tcPr>
            <w:tcW w:w="2834" w:type="dxa"/>
            <w:vMerge/>
            <w:tcBorders>
              <w:left w:val="single" w:sz="1" w:space="0" w:color="000000"/>
              <w:right w:val="single" w:sz="4" w:space="0" w:color="auto"/>
            </w:tcBorders>
            <w:shd w:val="clear" w:color="auto" w:fill="E6E6E6"/>
          </w:tcPr>
          <w:p w14:paraId="29D93987"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0D80A698" w14:textId="3A010D26"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Cechy zabudowy i zagospodarowania terenu</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701DFB81"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714CDB14"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04F34A96" w14:textId="1E722316" w:rsidTr="00683C75">
        <w:trPr>
          <w:trHeight w:val="602"/>
        </w:trPr>
        <w:tc>
          <w:tcPr>
            <w:tcW w:w="2834" w:type="dxa"/>
            <w:vMerge/>
            <w:tcBorders>
              <w:left w:val="single" w:sz="1" w:space="0" w:color="000000"/>
              <w:right w:val="single" w:sz="4" w:space="0" w:color="auto"/>
            </w:tcBorders>
            <w:shd w:val="clear" w:color="auto" w:fill="E6E6E6"/>
          </w:tcPr>
          <w:p w14:paraId="2CAFE41C"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72CEDCA3" w14:textId="24520E9A"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Gabaryty</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494688F0"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1BB8B712"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49007DFB" w14:textId="3A1C5B33" w:rsidTr="00683C75">
        <w:trPr>
          <w:trHeight w:val="585"/>
        </w:trPr>
        <w:tc>
          <w:tcPr>
            <w:tcW w:w="2834" w:type="dxa"/>
            <w:vMerge/>
            <w:tcBorders>
              <w:left w:val="single" w:sz="1" w:space="0" w:color="000000"/>
              <w:right w:val="single" w:sz="4" w:space="0" w:color="auto"/>
            </w:tcBorders>
            <w:shd w:val="clear" w:color="auto" w:fill="E6E6E6"/>
          </w:tcPr>
          <w:p w14:paraId="5CF139AB"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2D3E4597" w14:textId="67E4A8E0"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Forma architektoniczna</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32002971"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6CE394B5"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7786ACDF" w14:textId="2C01D582" w:rsidTr="00683C75">
        <w:trPr>
          <w:trHeight w:val="488"/>
        </w:trPr>
        <w:tc>
          <w:tcPr>
            <w:tcW w:w="2834" w:type="dxa"/>
            <w:vMerge/>
            <w:tcBorders>
              <w:left w:val="single" w:sz="1" w:space="0" w:color="000000"/>
              <w:right w:val="single" w:sz="4" w:space="0" w:color="auto"/>
            </w:tcBorders>
            <w:shd w:val="clear" w:color="auto" w:fill="E6E6E6"/>
          </w:tcPr>
          <w:p w14:paraId="085B61BD"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34C1527F" w14:textId="173502C3"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Usytuowanie linii zabudowy</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4B42AE1D"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5D68A5BB"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049B292F" w14:textId="3223FE3C" w:rsidTr="00683C75">
        <w:trPr>
          <w:trHeight w:val="753"/>
        </w:trPr>
        <w:tc>
          <w:tcPr>
            <w:tcW w:w="2834" w:type="dxa"/>
            <w:vMerge/>
            <w:tcBorders>
              <w:left w:val="single" w:sz="1" w:space="0" w:color="000000"/>
              <w:right w:val="single" w:sz="4" w:space="0" w:color="auto"/>
            </w:tcBorders>
            <w:shd w:val="clear" w:color="auto" w:fill="E6E6E6"/>
          </w:tcPr>
          <w:p w14:paraId="48E3846F"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5B5C7256" w14:textId="011485DF"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Intensywność wykorzystania terenu</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581E751C"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29DD1A91"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14B6AC5D" w14:textId="7DE15692" w:rsidTr="00683C75">
        <w:trPr>
          <w:trHeight w:val="554"/>
        </w:trPr>
        <w:tc>
          <w:tcPr>
            <w:tcW w:w="2834" w:type="dxa"/>
            <w:vMerge/>
            <w:tcBorders>
              <w:left w:val="single" w:sz="1" w:space="0" w:color="000000"/>
              <w:right w:val="single" w:sz="4" w:space="0" w:color="auto"/>
            </w:tcBorders>
            <w:shd w:val="clear" w:color="auto" w:fill="E6E6E6"/>
          </w:tcPr>
          <w:p w14:paraId="649B06C0"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2A5EDFA6" w14:textId="6319E8D8"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Warunki ochrony środowiska i zdrowia ludzi, przyrody i krajobrazu</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237FA690"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48C321CA"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526CCB60" w14:textId="33D84BBE" w:rsidTr="00683C75">
        <w:trPr>
          <w:trHeight w:val="332"/>
        </w:trPr>
        <w:tc>
          <w:tcPr>
            <w:tcW w:w="2834" w:type="dxa"/>
            <w:vMerge/>
            <w:tcBorders>
              <w:left w:val="single" w:sz="1" w:space="0" w:color="000000"/>
              <w:right w:val="single" w:sz="4" w:space="0" w:color="auto"/>
            </w:tcBorders>
            <w:shd w:val="clear" w:color="auto" w:fill="E6E6E6"/>
          </w:tcPr>
          <w:p w14:paraId="6CAFB1C2"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2B435DA8" w14:textId="268941AA"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Wymagania dotyczące zabudowy i zagospodarowania terenu położonego na obszarach szczególnego zagrożenia powodzią</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7325B1A9"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0BDE7937"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45884BFD" w14:textId="6138E402" w:rsidTr="00683C75">
        <w:trPr>
          <w:trHeight w:val="798"/>
        </w:trPr>
        <w:tc>
          <w:tcPr>
            <w:tcW w:w="2834" w:type="dxa"/>
            <w:vMerge/>
            <w:tcBorders>
              <w:left w:val="single" w:sz="1" w:space="0" w:color="000000"/>
              <w:right w:val="single" w:sz="4" w:space="0" w:color="auto"/>
            </w:tcBorders>
            <w:shd w:val="clear" w:color="auto" w:fill="E6E6E6"/>
          </w:tcPr>
          <w:p w14:paraId="1531860C"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27F0375A" w14:textId="451222A0"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xml:space="preserve">Warunki ochrony dziedzictwa kulturowego i zabytków oraz dóbr kultury współczesnej </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081D87F3"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5E901BD6"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68FF7D4D" w14:textId="55B61B06" w:rsidTr="00683C75">
        <w:trPr>
          <w:trHeight w:val="665"/>
        </w:trPr>
        <w:tc>
          <w:tcPr>
            <w:tcW w:w="2834" w:type="dxa"/>
            <w:vMerge/>
            <w:tcBorders>
              <w:left w:val="single" w:sz="1" w:space="0" w:color="000000"/>
              <w:right w:val="single" w:sz="4" w:space="0" w:color="auto"/>
            </w:tcBorders>
            <w:shd w:val="clear" w:color="auto" w:fill="E6E6E6"/>
          </w:tcPr>
          <w:p w14:paraId="2EBA3075"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37E1B592" w14:textId="0B961CA8"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xml:space="preserve">Wymagania dotyczące ochrony innych terenów lub obiektów podlegających ochronie na podstawie przepisów odrębnych </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6FF529F3"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46378DAC"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44AD41E0" w14:textId="4D9A6CD3" w:rsidTr="00683C75">
        <w:trPr>
          <w:trHeight w:val="532"/>
        </w:trPr>
        <w:tc>
          <w:tcPr>
            <w:tcW w:w="2834" w:type="dxa"/>
            <w:vMerge/>
            <w:tcBorders>
              <w:left w:val="single" w:sz="1" w:space="0" w:color="000000"/>
              <w:right w:val="single" w:sz="4" w:space="0" w:color="auto"/>
            </w:tcBorders>
            <w:shd w:val="clear" w:color="auto" w:fill="E6E6E6"/>
          </w:tcPr>
          <w:p w14:paraId="44C94F69"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79F84648" w14:textId="6637E3C0"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 xml:space="preserve">Warunki i szczegółowe zasady obsługi w zakresie komunikacji </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2B5743B8"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384DB517"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6B14A8FA" w14:textId="542EE9A8" w:rsidTr="00683C75">
        <w:trPr>
          <w:trHeight w:val="709"/>
        </w:trPr>
        <w:tc>
          <w:tcPr>
            <w:tcW w:w="2834" w:type="dxa"/>
            <w:vMerge/>
            <w:tcBorders>
              <w:left w:val="single" w:sz="1" w:space="0" w:color="000000"/>
              <w:right w:val="single" w:sz="4" w:space="0" w:color="auto"/>
            </w:tcBorders>
            <w:shd w:val="clear" w:color="auto" w:fill="E6E6E6"/>
          </w:tcPr>
          <w:p w14:paraId="16575A6C"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30348D12" w14:textId="232E7C87"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Warunki i szczegółowe zasady obsługi w zakresie infrastruktury technicznej</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4DCDA7CF"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2F3AD5FF" w14:textId="77777777" w:rsidR="00AC436E" w:rsidRDefault="00AC436E" w:rsidP="00683C75">
            <w:pPr>
              <w:rPr>
                <w:rFonts w:ascii="Times New Roman" w:hAnsi="Times New Roman" w:cs="Times New Roman"/>
                <w:b/>
                <w:bCs/>
                <w:sz w:val="24"/>
                <w:szCs w:val="24"/>
              </w:rPr>
            </w:pPr>
          </w:p>
          <w:p w14:paraId="26C6AF2B"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6242D2A5" w14:textId="52BE3A35" w:rsidTr="00683C75">
        <w:trPr>
          <w:trHeight w:val="487"/>
        </w:trPr>
        <w:tc>
          <w:tcPr>
            <w:tcW w:w="2834" w:type="dxa"/>
            <w:vMerge/>
            <w:tcBorders>
              <w:left w:val="single" w:sz="1" w:space="0" w:color="000000"/>
              <w:right w:val="single" w:sz="4" w:space="0" w:color="auto"/>
            </w:tcBorders>
            <w:shd w:val="clear" w:color="auto" w:fill="E6E6E6"/>
          </w:tcPr>
          <w:p w14:paraId="4A7FB363" w14:textId="77777777" w:rsidR="00AC436E" w:rsidRPr="007C44F3" w:rsidRDefault="00AC436E" w:rsidP="00683C75">
            <w:pPr>
              <w:spacing w:before="100" w:beforeAutospacing="1" w:after="100" w:afterAutospacing="1"/>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2011B469" w14:textId="75243A0A"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Minimalny udział procentowy powierzchni biologicznie czynnej</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65AB925A"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66CBD2FA"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AC436E" w:rsidRPr="004C5B54" w14:paraId="55825B01" w14:textId="586C4577" w:rsidTr="00683C75">
        <w:trPr>
          <w:trHeight w:val="576"/>
        </w:trPr>
        <w:tc>
          <w:tcPr>
            <w:tcW w:w="2834" w:type="dxa"/>
            <w:vMerge/>
            <w:tcBorders>
              <w:left w:val="single" w:sz="1" w:space="0" w:color="000000"/>
              <w:bottom w:val="single" w:sz="4" w:space="0" w:color="auto"/>
              <w:right w:val="single" w:sz="4" w:space="0" w:color="auto"/>
            </w:tcBorders>
            <w:shd w:val="clear" w:color="auto" w:fill="E6E6E6"/>
          </w:tcPr>
          <w:p w14:paraId="7D3F4FDD" w14:textId="77777777" w:rsidR="00AC436E" w:rsidRPr="007C44F3" w:rsidRDefault="00AC436E" w:rsidP="00683C75">
            <w:pPr>
              <w:snapToGrid w:val="0"/>
              <w:ind w:left="28" w:right="57"/>
              <w:jc w:val="left"/>
              <w:rPr>
                <w:rFonts w:ascii="Times New Roman" w:eastAsia="Times New Roman" w:hAnsi="Times New Roman" w:cs="Times New Roman"/>
                <w:color w:val="000000"/>
                <w:sz w:val="24"/>
                <w:szCs w:val="28"/>
                <w:lang w:eastAsia="pl-PL"/>
              </w:rPr>
            </w:pPr>
          </w:p>
        </w:tc>
        <w:tc>
          <w:tcPr>
            <w:tcW w:w="2657" w:type="dxa"/>
            <w:gridSpan w:val="3"/>
            <w:tcBorders>
              <w:top w:val="single" w:sz="4" w:space="0" w:color="auto"/>
              <w:left w:val="single" w:sz="4" w:space="0" w:color="auto"/>
              <w:bottom w:val="single" w:sz="4" w:space="0" w:color="auto"/>
              <w:right w:val="single" w:sz="1" w:space="0" w:color="000000"/>
            </w:tcBorders>
            <w:shd w:val="clear" w:color="auto" w:fill="auto"/>
          </w:tcPr>
          <w:p w14:paraId="00E7BE76" w14:textId="56EC5E43" w:rsidR="00AC436E" w:rsidRPr="00541E12" w:rsidRDefault="00AC436E" w:rsidP="00683C75">
            <w:pPr>
              <w:shd w:val="clear" w:color="auto" w:fill="FFFFFF"/>
              <w:snapToGrid w:val="0"/>
              <w:jc w:val="left"/>
              <w:rPr>
                <w:rFonts w:ascii="Times New Roman" w:hAnsi="Times New Roman" w:cs="Times New Roman"/>
                <w:sz w:val="24"/>
                <w:szCs w:val="24"/>
              </w:rPr>
            </w:pPr>
            <w:r>
              <w:rPr>
                <w:rFonts w:ascii="Times New Roman" w:hAnsi="Times New Roman" w:cs="Times New Roman"/>
                <w:sz w:val="24"/>
                <w:szCs w:val="24"/>
              </w:rPr>
              <w:t>Nadziemna intensywność zabudowy</w:t>
            </w:r>
          </w:p>
        </w:tc>
        <w:tc>
          <w:tcPr>
            <w:tcW w:w="4857" w:type="dxa"/>
            <w:gridSpan w:val="4"/>
            <w:tcBorders>
              <w:top w:val="single" w:sz="4" w:space="0" w:color="auto"/>
              <w:left w:val="single" w:sz="4" w:space="0" w:color="auto"/>
              <w:bottom w:val="single" w:sz="4" w:space="0" w:color="auto"/>
              <w:right w:val="single" w:sz="1" w:space="0" w:color="000000"/>
            </w:tcBorders>
            <w:shd w:val="clear" w:color="auto" w:fill="auto"/>
          </w:tcPr>
          <w:p w14:paraId="021A84F4" w14:textId="77777777" w:rsidR="005D587D" w:rsidRPr="005D587D" w:rsidRDefault="005D587D" w:rsidP="00683C75">
            <w:pPr>
              <w:rPr>
                <w:rFonts w:ascii="Times New Roman" w:hAnsi="Times New Roman" w:cs="Times New Roman"/>
                <w:sz w:val="24"/>
                <w:szCs w:val="24"/>
              </w:rPr>
            </w:pPr>
            <w:r w:rsidRPr="005D587D">
              <w:rPr>
                <w:rFonts w:ascii="Times New Roman" w:hAnsi="Times New Roman" w:cs="Times New Roman"/>
                <w:sz w:val="24"/>
                <w:szCs w:val="24"/>
              </w:rPr>
              <w:t>Nie dotyczy – obowiązuje MPZP</w:t>
            </w:r>
          </w:p>
          <w:p w14:paraId="4CB1BF18" w14:textId="77777777" w:rsidR="00AC436E" w:rsidRDefault="00AC436E" w:rsidP="00683C75">
            <w:pPr>
              <w:shd w:val="clear" w:color="auto" w:fill="FFFFFF"/>
              <w:snapToGrid w:val="0"/>
              <w:jc w:val="left"/>
              <w:rPr>
                <w:rFonts w:ascii="Times New Roman" w:hAnsi="Times New Roman" w:cs="Times New Roman"/>
                <w:b/>
                <w:bCs/>
                <w:sz w:val="24"/>
                <w:szCs w:val="24"/>
              </w:rPr>
            </w:pPr>
          </w:p>
        </w:tc>
      </w:tr>
      <w:tr w:rsidR="007C44F3" w:rsidRPr="004C5B54" w14:paraId="5F709657" w14:textId="77777777" w:rsidTr="00683C75">
        <w:trPr>
          <w:trHeight w:val="5189"/>
        </w:trPr>
        <w:tc>
          <w:tcPr>
            <w:tcW w:w="2834" w:type="dxa"/>
            <w:tcBorders>
              <w:top w:val="single" w:sz="4" w:space="0" w:color="auto"/>
              <w:left w:val="single" w:sz="1" w:space="0" w:color="000000"/>
              <w:bottom w:val="single" w:sz="1" w:space="0" w:color="000000"/>
              <w:right w:val="single" w:sz="4" w:space="0" w:color="auto"/>
            </w:tcBorders>
            <w:shd w:val="clear" w:color="auto" w:fill="E6E6E6"/>
          </w:tcPr>
          <w:p w14:paraId="2CC7F2E8" w14:textId="77777777" w:rsidR="007C44F3" w:rsidRDefault="007C44F3"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 xml:space="preserve">Informacje zawarte w publicznie dostępnych dokumentach dotyczących przewidzianych inwestycji w promieniu 1 km od przedmiotowej nieruchomości, w szczególności o budowie lub rozbudowie dróg, budowie linii szynowych oraz przewidzianych korytarzach powietrznych, a także znanych innych </w:t>
            </w:r>
            <w:r w:rsidRPr="004C5B54">
              <w:rPr>
                <w:rFonts w:ascii="Times New Roman" w:hAnsi="Times New Roman" w:cs="Times New Roman"/>
                <w:spacing w:val="-2"/>
                <w:sz w:val="24"/>
                <w:szCs w:val="24"/>
              </w:rPr>
              <w:t>inwestycjach komunalnych, w szcze</w:t>
            </w:r>
            <w:r w:rsidRPr="004C5B54">
              <w:rPr>
                <w:rFonts w:ascii="Times New Roman" w:hAnsi="Times New Roman" w:cs="Times New Roman"/>
                <w:sz w:val="24"/>
                <w:szCs w:val="24"/>
              </w:rPr>
              <w:t>gólności oczyszczalniach ścieków, spalarniach śmieci, wysypiskach, cmentarzach</w:t>
            </w:r>
          </w:p>
        </w:tc>
        <w:tc>
          <w:tcPr>
            <w:tcW w:w="7514" w:type="dxa"/>
            <w:gridSpan w:val="7"/>
            <w:tcBorders>
              <w:top w:val="single" w:sz="4" w:space="0" w:color="auto"/>
              <w:left w:val="single" w:sz="4" w:space="0" w:color="auto"/>
              <w:bottom w:val="single" w:sz="1" w:space="0" w:color="000000"/>
              <w:right w:val="single" w:sz="1" w:space="0" w:color="000000"/>
            </w:tcBorders>
            <w:shd w:val="clear" w:color="auto" w:fill="auto"/>
          </w:tcPr>
          <w:p w14:paraId="26BD1135" w14:textId="7F53D888" w:rsidR="007C44F3" w:rsidRDefault="007C44F3" w:rsidP="00683C75">
            <w:pPr>
              <w:shd w:val="clear" w:color="auto" w:fill="FFFFFF"/>
              <w:snapToGrid w:val="0"/>
              <w:rPr>
                <w:rFonts w:ascii="Times New Roman" w:hAnsi="Times New Roman" w:cs="Times New Roman"/>
                <w:b/>
                <w:bCs/>
                <w:sz w:val="24"/>
                <w:szCs w:val="24"/>
              </w:rPr>
            </w:pPr>
            <w:r>
              <w:rPr>
                <w:rFonts w:ascii="Times New Roman" w:hAnsi="Times New Roman" w:cs="Times New Roman"/>
                <w:b/>
                <w:bCs/>
                <w:sz w:val="24"/>
                <w:szCs w:val="24"/>
              </w:rPr>
              <w:t>Projektowany budynek zlokalizowany będzie wśród nowoprojektowanego kompleksu budynków mieszkalnych wielorodzinnych z garażami podziemnymi, który powstawał będzie etapami.</w:t>
            </w:r>
          </w:p>
          <w:p w14:paraId="3E49F612" w14:textId="77777777" w:rsidR="007C44F3" w:rsidRDefault="007C44F3" w:rsidP="00683C75">
            <w:pPr>
              <w:shd w:val="clear" w:color="auto" w:fill="FFFFFF"/>
              <w:snapToGrid w:val="0"/>
              <w:rPr>
                <w:rFonts w:ascii="Times New Roman" w:hAnsi="Times New Roman" w:cs="Times New Roman"/>
                <w:b/>
                <w:bCs/>
                <w:sz w:val="24"/>
                <w:szCs w:val="24"/>
              </w:rPr>
            </w:pPr>
            <w:r>
              <w:rPr>
                <w:rFonts w:ascii="Times New Roman" w:hAnsi="Times New Roman" w:cs="Times New Roman"/>
                <w:b/>
                <w:bCs/>
                <w:sz w:val="24"/>
                <w:szCs w:val="24"/>
              </w:rPr>
              <w:t>W najbliższym sąsiedztwie powstały osiedla domków jednorodzinnych wolnostojących, w zabudowie szeregowej oraz bliźniaczej.</w:t>
            </w:r>
          </w:p>
          <w:p w14:paraId="3671E5E2" w14:textId="77777777" w:rsidR="007C44F3" w:rsidRDefault="007C44F3" w:rsidP="00683C75">
            <w:pPr>
              <w:shd w:val="clear" w:color="auto" w:fill="FFFFFF"/>
              <w:snapToGrid w:val="0"/>
              <w:rPr>
                <w:rFonts w:ascii="Times New Roman" w:hAnsi="Times New Roman" w:cs="Times New Roman"/>
                <w:b/>
                <w:bCs/>
                <w:sz w:val="24"/>
                <w:szCs w:val="24"/>
              </w:rPr>
            </w:pPr>
            <w:r>
              <w:rPr>
                <w:rFonts w:ascii="Times New Roman" w:hAnsi="Times New Roman" w:cs="Times New Roman"/>
                <w:b/>
                <w:bCs/>
                <w:sz w:val="24"/>
                <w:szCs w:val="24"/>
              </w:rPr>
              <w:t>W promieniu 1 km powstają osiedla domków jednorodzinnych wolnostojących oraz w zabudowie szeregowej i bliźniaczej, a także budynki wielorodzinne.</w:t>
            </w:r>
          </w:p>
          <w:p w14:paraId="4A8CE4AB" w14:textId="77777777" w:rsidR="007C44F3" w:rsidRDefault="007C44F3" w:rsidP="00683C75">
            <w:pPr>
              <w:shd w:val="clear" w:color="auto" w:fill="FFFFFF"/>
              <w:snapToGrid w:val="0"/>
              <w:rPr>
                <w:rFonts w:ascii="Times New Roman" w:hAnsi="Times New Roman" w:cs="Times New Roman"/>
                <w:b/>
                <w:bCs/>
                <w:sz w:val="24"/>
                <w:szCs w:val="24"/>
              </w:rPr>
            </w:pPr>
            <w:r>
              <w:rPr>
                <w:rFonts w:ascii="Times New Roman" w:hAnsi="Times New Roman" w:cs="Times New Roman"/>
                <w:b/>
                <w:bCs/>
                <w:sz w:val="24"/>
                <w:szCs w:val="24"/>
              </w:rPr>
              <w:t>Zgodnie z załącznikiem nr 4.</w:t>
            </w:r>
          </w:p>
          <w:p w14:paraId="0DBE7A90" w14:textId="77777777" w:rsidR="007C44F3" w:rsidRDefault="007C44F3" w:rsidP="00683C75">
            <w:pPr>
              <w:shd w:val="clear" w:color="auto" w:fill="FFFFFF"/>
              <w:snapToGrid w:val="0"/>
              <w:jc w:val="left"/>
              <w:rPr>
                <w:rFonts w:ascii="Times New Roman" w:hAnsi="Times New Roman" w:cs="Times New Roman"/>
                <w:b/>
                <w:bCs/>
                <w:sz w:val="24"/>
                <w:szCs w:val="24"/>
              </w:rPr>
            </w:pPr>
          </w:p>
        </w:tc>
      </w:tr>
      <w:tr w:rsidR="00BB0200" w:rsidRPr="004C5B54" w14:paraId="4B9F016F" w14:textId="77777777" w:rsidTr="00683C75">
        <w:tc>
          <w:tcPr>
            <w:tcW w:w="10348" w:type="dxa"/>
            <w:gridSpan w:val="8"/>
            <w:tcBorders>
              <w:left w:val="single" w:sz="1" w:space="0" w:color="000000"/>
              <w:bottom w:val="single" w:sz="1" w:space="0" w:color="000000"/>
              <w:right w:val="single" w:sz="1" w:space="0" w:color="000000"/>
            </w:tcBorders>
            <w:shd w:val="clear" w:color="auto" w:fill="C0C0C0"/>
          </w:tcPr>
          <w:p w14:paraId="4651CFD5" w14:textId="77777777" w:rsidR="00BB0200" w:rsidRPr="004C5B54" w:rsidRDefault="00BB0200" w:rsidP="00683C75">
            <w:pPr>
              <w:snapToGrid w:val="0"/>
              <w:ind w:left="28" w:right="-57"/>
              <w:jc w:val="left"/>
              <w:rPr>
                <w:rFonts w:ascii="Times New Roman" w:hAnsi="Times New Roman" w:cs="Times New Roman"/>
                <w:b/>
                <w:bCs/>
                <w:sz w:val="24"/>
                <w:szCs w:val="24"/>
              </w:rPr>
            </w:pPr>
            <w:r w:rsidRPr="004C5B54">
              <w:rPr>
                <w:rFonts w:ascii="Times New Roman" w:hAnsi="Times New Roman" w:cs="Times New Roman"/>
                <w:b/>
                <w:bCs/>
                <w:sz w:val="24"/>
                <w:szCs w:val="24"/>
              </w:rPr>
              <w:t>INFORMACJE DOTYCZĄCE BUDYNKU</w:t>
            </w:r>
          </w:p>
        </w:tc>
      </w:tr>
      <w:tr w:rsidR="00BB0200" w:rsidRPr="004C5B54" w14:paraId="6542F6CD" w14:textId="77777777" w:rsidTr="00683C75">
        <w:tc>
          <w:tcPr>
            <w:tcW w:w="4178" w:type="dxa"/>
            <w:gridSpan w:val="2"/>
            <w:tcBorders>
              <w:left w:val="single" w:sz="1" w:space="0" w:color="000000"/>
              <w:bottom w:val="single" w:sz="1" w:space="0" w:color="000000"/>
            </w:tcBorders>
            <w:shd w:val="clear" w:color="auto" w:fill="E6E6E6"/>
          </w:tcPr>
          <w:p w14:paraId="2E06DE1C" w14:textId="77777777" w:rsidR="00BB0200" w:rsidRPr="004C5B54" w:rsidRDefault="00BB0200"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Czy jest pozwolenie na budowę</w:t>
            </w:r>
          </w:p>
        </w:tc>
        <w:tc>
          <w:tcPr>
            <w:tcW w:w="3504" w:type="dxa"/>
            <w:gridSpan w:val="5"/>
            <w:tcBorders>
              <w:left w:val="single" w:sz="1" w:space="0" w:color="000000"/>
              <w:bottom w:val="single" w:sz="1" w:space="0" w:color="000000"/>
            </w:tcBorders>
            <w:shd w:val="clear" w:color="auto" w:fill="auto"/>
          </w:tcPr>
          <w:p w14:paraId="5883A965" w14:textId="77777777" w:rsidR="00BB0200" w:rsidRPr="00B1005C" w:rsidRDefault="00EF523F" w:rsidP="00683C75">
            <w:pPr>
              <w:shd w:val="clear" w:color="auto" w:fill="FFFFFF"/>
              <w:snapToGrid w:val="0"/>
              <w:jc w:val="center"/>
              <w:rPr>
                <w:rFonts w:ascii="Times New Roman" w:hAnsi="Times New Roman" w:cs="Times New Roman"/>
                <w:b/>
                <w:bCs/>
                <w:sz w:val="24"/>
                <w:szCs w:val="24"/>
              </w:rPr>
            </w:pPr>
            <w:r w:rsidRPr="00B1005C">
              <w:rPr>
                <w:rFonts w:ascii="Times New Roman" w:hAnsi="Times New Roman" w:cs="Times New Roman"/>
                <w:b/>
                <w:bCs/>
                <w:sz w:val="24"/>
                <w:szCs w:val="24"/>
              </w:rPr>
              <w:t>T</w:t>
            </w:r>
            <w:r w:rsidR="00BB0200" w:rsidRPr="00B1005C">
              <w:rPr>
                <w:rFonts w:ascii="Times New Roman" w:hAnsi="Times New Roman" w:cs="Times New Roman"/>
                <w:b/>
                <w:bCs/>
                <w:sz w:val="24"/>
                <w:szCs w:val="24"/>
              </w:rPr>
              <w:t>ak</w:t>
            </w:r>
          </w:p>
        </w:tc>
        <w:tc>
          <w:tcPr>
            <w:tcW w:w="2666" w:type="dxa"/>
            <w:tcBorders>
              <w:left w:val="single" w:sz="1" w:space="0" w:color="000000"/>
              <w:bottom w:val="single" w:sz="1" w:space="0" w:color="000000"/>
              <w:right w:val="single" w:sz="1" w:space="0" w:color="000000"/>
            </w:tcBorders>
            <w:shd w:val="clear" w:color="auto" w:fill="auto"/>
          </w:tcPr>
          <w:p w14:paraId="4E065DA2" w14:textId="77777777" w:rsidR="00BB0200" w:rsidRPr="00B1005C" w:rsidRDefault="00BB0200" w:rsidP="00683C75">
            <w:pPr>
              <w:shd w:val="clear" w:color="auto" w:fill="FFFFFF"/>
              <w:snapToGrid w:val="0"/>
              <w:jc w:val="center"/>
              <w:rPr>
                <w:rFonts w:ascii="Times New Roman" w:hAnsi="Times New Roman" w:cs="Times New Roman"/>
                <w:b/>
                <w:bCs/>
                <w:sz w:val="24"/>
                <w:szCs w:val="24"/>
              </w:rPr>
            </w:pPr>
            <w:r w:rsidRPr="00B1005C">
              <w:rPr>
                <w:rFonts w:ascii="Times New Roman" w:hAnsi="Times New Roman" w:cs="Times New Roman"/>
                <w:b/>
                <w:bCs/>
                <w:strike/>
                <w:sz w:val="24"/>
                <w:szCs w:val="24"/>
              </w:rPr>
              <w:t>nie</w:t>
            </w:r>
            <w:r w:rsidRPr="00B1005C">
              <w:rPr>
                <w:rFonts w:ascii="Times New Roman" w:hAnsi="Times New Roman" w:cs="Times New Roman"/>
                <w:b/>
                <w:bCs/>
                <w:sz w:val="24"/>
                <w:szCs w:val="24"/>
              </w:rPr>
              <w:t>*</w:t>
            </w:r>
          </w:p>
        </w:tc>
      </w:tr>
      <w:tr w:rsidR="00BB0200" w:rsidRPr="004C5B54" w14:paraId="668E88D9" w14:textId="77777777" w:rsidTr="00683C75">
        <w:tc>
          <w:tcPr>
            <w:tcW w:w="4178" w:type="dxa"/>
            <w:gridSpan w:val="2"/>
            <w:tcBorders>
              <w:left w:val="single" w:sz="1" w:space="0" w:color="000000"/>
              <w:bottom w:val="single" w:sz="1" w:space="0" w:color="000000"/>
            </w:tcBorders>
            <w:shd w:val="clear" w:color="auto" w:fill="E6E6E6"/>
          </w:tcPr>
          <w:p w14:paraId="55030657" w14:textId="77777777" w:rsidR="00BB0200" w:rsidRPr="004C5B54" w:rsidRDefault="00BB0200"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Czy pozwolenie na budowę jest ostateczne</w:t>
            </w:r>
          </w:p>
        </w:tc>
        <w:tc>
          <w:tcPr>
            <w:tcW w:w="3504" w:type="dxa"/>
            <w:gridSpan w:val="5"/>
            <w:tcBorders>
              <w:left w:val="single" w:sz="1" w:space="0" w:color="000000"/>
              <w:bottom w:val="single" w:sz="1" w:space="0" w:color="000000"/>
            </w:tcBorders>
            <w:shd w:val="clear" w:color="auto" w:fill="auto"/>
          </w:tcPr>
          <w:p w14:paraId="701718B6" w14:textId="77777777" w:rsidR="00BB0200" w:rsidRPr="00B1005C" w:rsidRDefault="00EF523F" w:rsidP="00683C75">
            <w:pPr>
              <w:shd w:val="clear" w:color="auto" w:fill="FFFFFF"/>
              <w:snapToGrid w:val="0"/>
              <w:jc w:val="center"/>
              <w:rPr>
                <w:rFonts w:ascii="Times New Roman" w:hAnsi="Times New Roman" w:cs="Times New Roman"/>
                <w:b/>
                <w:bCs/>
                <w:sz w:val="24"/>
                <w:szCs w:val="24"/>
              </w:rPr>
            </w:pPr>
            <w:r w:rsidRPr="00B1005C">
              <w:rPr>
                <w:rFonts w:ascii="Times New Roman" w:hAnsi="Times New Roman" w:cs="Times New Roman"/>
                <w:b/>
                <w:bCs/>
                <w:sz w:val="24"/>
                <w:szCs w:val="24"/>
              </w:rPr>
              <w:t>T</w:t>
            </w:r>
            <w:r w:rsidR="00BB0200" w:rsidRPr="00B1005C">
              <w:rPr>
                <w:rFonts w:ascii="Times New Roman" w:hAnsi="Times New Roman" w:cs="Times New Roman"/>
                <w:b/>
                <w:bCs/>
                <w:sz w:val="24"/>
                <w:szCs w:val="24"/>
              </w:rPr>
              <w:t>ak</w:t>
            </w:r>
          </w:p>
        </w:tc>
        <w:tc>
          <w:tcPr>
            <w:tcW w:w="2666" w:type="dxa"/>
            <w:tcBorders>
              <w:left w:val="single" w:sz="1" w:space="0" w:color="000000"/>
              <w:bottom w:val="single" w:sz="1" w:space="0" w:color="000000"/>
              <w:right w:val="single" w:sz="1" w:space="0" w:color="000000"/>
            </w:tcBorders>
            <w:shd w:val="clear" w:color="auto" w:fill="auto"/>
          </w:tcPr>
          <w:p w14:paraId="411BE78B" w14:textId="77777777" w:rsidR="00BB0200" w:rsidRPr="00B1005C" w:rsidRDefault="00BB0200" w:rsidP="00683C75">
            <w:pPr>
              <w:shd w:val="clear" w:color="auto" w:fill="FFFFFF"/>
              <w:snapToGrid w:val="0"/>
              <w:jc w:val="center"/>
              <w:rPr>
                <w:rFonts w:ascii="Times New Roman" w:hAnsi="Times New Roman" w:cs="Times New Roman"/>
                <w:b/>
                <w:bCs/>
                <w:sz w:val="24"/>
                <w:szCs w:val="24"/>
              </w:rPr>
            </w:pPr>
            <w:r w:rsidRPr="00B1005C">
              <w:rPr>
                <w:rFonts w:ascii="Times New Roman" w:hAnsi="Times New Roman" w:cs="Times New Roman"/>
                <w:b/>
                <w:bCs/>
                <w:strike/>
                <w:sz w:val="24"/>
                <w:szCs w:val="24"/>
              </w:rPr>
              <w:t>nie</w:t>
            </w:r>
            <w:r w:rsidRPr="00B1005C">
              <w:rPr>
                <w:rFonts w:ascii="Times New Roman" w:hAnsi="Times New Roman" w:cs="Times New Roman"/>
                <w:b/>
                <w:bCs/>
                <w:sz w:val="24"/>
                <w:szCs w:val="24"/>
              </w:rPr>
              <w:t>*</w:t>
            </w:r>
          </w:p>
        </w:tc>
      </w:tr>
      <w:tr w:rsidR="00BB0200" w:rsidRPr="004C5B54" w14:paraId="6DF802BA" w14:textId="77777777" w:rsidTr="00683C75">
        <w:tc>
          <w:tcPr>
            <w:tcW w:w="4178" w:type="dxa"/>
            <w:gridSpan w:val="2"/>
            <w:tcBorders>
              <w:left w:val="single" w:sz="1" w:space="0" w:color="000000"/>
              <w:bottom w:val="single" w:sz="1" w:space="0" w:color="000000"/>
            </w:tcBorders>
            <w:shd w:val="clear" w:color="auto" w:fill="E6E6E6"/>
          </w:tcPr>
          <w:p w14:paraId="0524E65F" w14:textId="77777777" w:rsidR="00BB0200" w:rsidRPr="004C5B54" w:rsidRDefault="00BB0200"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Czy pozwolenie na budowę jest zaskarżone</w:t>
            </w:r>
          </w:p>
        </w:tc>
        <w:tc>
          <w:tcPr>
            <w:tcW w:w="3504" w:type="dxa"/>
            <w:gridSpan w:val="5"/>
            <w:tcBorders>
              <w:left w:val="single" w:sz="1" w:space="0" w:color="000000"/>
              <w:bottom w:val="single" w:sz="1" w:space="0" w:color="000000"/>
            </w:tcBorders>
            <w:shd w:val="clear" w:color="auto" w:fill="auto"/>
          </w:tcPr>
          <w:p w14:paraId="73A66F73" w14:textId="77777777" w:rsidR="00BB0200" w:rsidRPr="00B1005C" w:rsidRDefault="00EF523F" w:rsidP="00683C75">
            <w:pPr>
              <w:shd w:val="clear" w:color="auto" w:fill="FFFFFF"/>
              <w:snapToGrid w:val="0"/>
              <w:jc w:val="center"/>
              <w:rPr>
                <w:rFonts w:ascii="Times New Roman" w:hAnsi="Times New Roman" w:cs="Times New Roman"/>
                <w:b/>
                <w:bCs/>
                <w:strike/>
                <w:sz w:val="24"/>
                <w:szCs w:val="24"/>
              </w:rPr>
            </w:pPr>
            <w:r w:rsidRPr="00B1005C">
              <w:rPr>
                <w:rFonts w:ascii="Times New Roman" w:hAnsi="Times New Roman" w:cs="Times New Roman"/>
                <w:b/>
                <w:bCs/>
                <w:strike/>
                <w:sz w:val="24"/>
                <w:szCs w:val="24"/>
              </w:rPr>
              <w:t>T</w:t>
            </w:r>
            <w:r w:rsidR="00BB0200" w:rsidRPr="00B1005C">
              <w:rPr>
                <w:rFonts w:ascii="Times New Roman" w:hAnsi="Times New Roman" w:cs="Times New Roman"/>
                <w:b/>
                <w:bCs/>
                <w:strike/>
                <w:sz w:val="24"/>
                <w:szCs w:val="24"/>
              </w:rPr>
              <w:t>ak</w:t>
            </w:r>
          </w:p>
        </w:tc>
        <w:tc>
          <w:tcPr>
            <w:tcW w:w="2666" w:type="dxa"/>
            <w:tcBorders>
              <w:left w:val="single" w:sz="1" w:space="0" w:color="000000"/>
              <w:bottom w:val="single" w:sz="1" w:space="0" w:color="000000"/>
              <w:right w:val="single" w:sz="1" w:space="0" w:color="000000"/>
            </w:tcBorders>
            <w:shd w:val="clear" w:color="auto" w:fill="auto"/>
          </w:tcPr>
          <w:p w14:paraId="530E7DAC" w14:textId="77777777" w:rsidR="00BB0200" w:rsidRPr="00B1005C" w:rsidRDefault="00BB0200" w:rsidP="00683C75">
            <w:pPr>
              <w:shd w:val="clear" w:color="auto" w:fill="FFFFFF"/>
              <w:snapToGrid w:val="0"/>
              <w:jc w:val="center"/>
              <w:rPr>
                <w:rFonts w:ascii="Times New Roman" w:hAnsi="Times New Roman" w:cs="Times New Roman"/>
                <w:b/>
                <w:bCs/>
                <w:sz w:val="24"/>
                <w:szCs w:val="24"/>
              </w:rPr>
            </w:pPr>
            <w:r w:rsidRPr="00B1005C">
              <w:rPr>
                <w:rFonts w:ascii="Times New Roman" w:hAnsi="Times New Roman" w:cs="Times New Roman"/>
                <w:b/>
                <w:bCs/>
                <w:sz w:val="24"/>
                <w:szCs w:val="24"/>
              </w:rPr>
              <w:t>nie</w:t>
            </w:r>
          </w:p>
        </w:tc>
      </w:tr>
      <w:tr w:rsidR="008F006F" w:rsidRPr="004C5B54" w14:paraId="64B71BEB" w14:textId="77777777" w:rsidTr="00683C75">
        <w:trPr>
          <w:trHeight w:val="1319"/>
        </w:trPr>
        <w:tc>
          <w:tcPr>
            <w:tcW w:w="4178" w:type="dxa"/>
            <w:gridSpan w:val="2"/>
            <w:tcBorders>
              <w:left w:val="single" w:sz="1" w:space="0" w:color="000000"/>
              <w:bottom w:val="single" w:sz="4" w:space="0" w:color="auto"/>
            </w:tcBorders>
            <w:shd w:val="clear" w:color="auto" w:fill="E6E6E6"/>
          </w:tcPr>
          <w:p w14:paraId="5E8D9234" w14:textId="77777777" w:rsidR="008F006F" w:rsidRPr="004C5B54" w:rsidRDefault="008F006F"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Nr pozwolenia na budowę oraz nazwa organu, który je wydał</w:t>
            </w:r>
          </w:p>
        </w:tc>
        <w:tc>
          <w:tcPr>
            <w:tcW w:w="6170" w:type="dxa"/>
            <w:gridSpan w:val="6"/>
            <w:tcBorders>
              <w:left w:val="single" w:sz="1" w:space="0" w:color="000000"/>
              <w:bottom w:val="single" w:sz="4" w:space="0" w:color="auto"/>
              <w:right w:val="single" w:sz="1" w:space="0" w:color="000000"/>
            </w:tcBorders>
            <w:shd w:val="clear" w:color="auto" w:fill="auto"/>
          </w:tcPr>
          <w:p w14:paraId="2695F0F6" w14:textId="4939D5DD" w:rsidR="008F006F" w:rsidRDefault="002E6430" w:rsidP="002E6430">
            <w:pPr>
              <w:shd w:val="clear" w:color="auto" w:fill="FFFFFF"/>
              <w:snapToGrid w:val="0"/>
              <w:ind w:right="-10"/>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Decyzja nr 128.2025 wydana przez Starostę Głogowskiego z dnia 19 maja 2025 r.</w:t>
            </w:r>
            <w:r w:rsidR="00542922">
              <w:rPr>
                <w:rFonts w:ascii="Times New Roman" w:eastAsia="Arial" w:hAnsi="Times New Roman" w:cs="Times New Roman"/>
                <w:color w:val="000000"/>
                <w:sz w:val="24"/>
                <w:szCs w:val="24"/>
              </w:rPr>
              <w:t xml:space="preserve"> (etap II) i decyzja nr 127.2025 wydana przez Starostę Głogowskiego z dnia 19 maja 2025 r. (etap I).</w:t>
            </w:r>
          </w:p>
          <w:p w14:paraId="3481701F" w14:textId="78E2C184" w:rsidR="001E137B" w:rsidRPr="005E0E7D" w:rsidRDefault="001E137B" w:rsidP="00683C75">
            <w:pPr>
              <w:shd w:val="clear" w:color="auto" w:fill="FFFFFF"/>
              <w:snapToGrid w:val="0"/>
              <w:ind w:left="5" w:right="-10"/>
              <w:rPr>
                <w:rFonts w:ascii="Times New Roman" w:eastAsia="Arial" w:hAnsi="Times New Roman" w:cs="Times New Roman"/>
                <w:bCs/>
                <w:color w:val="000000"/>
                <w:sz w:val="24"/>
                <w:szCs w:val="24"/>
              </w:rPr>
            </w:pPr>
          </w:p>
        </w:tc>
      </w:tr>
      <w:tr w:rsidR="001E137B" w:rsidRPr="004C5B54" w14:paraId="0262BCB3" w14:textId="77777777" w:rsidTr="00683C75">
        <w:trPr>
          <w:trHeight w:val="1037"/>
        </w:trPr>
        <w:tc>
          <w:tcPr>
            <w:tcW w:w="4178" w:type="dxa"/>
            <w:gridSpan w:val="2"/>
            <w:tcBorders>
              <w:top w:val="single" w:sz="4" w:space="0" w:color="auto"/>
              <w:left w:val="single" w:sz="1" w:space="0" w:color="000000"/>
              <w:bottom w:val="single" w:sz="4" w:space="0" w:color="auto"/>
            </w:tcBorders>
            <w:shd w:val="clear" w:color="auto" w:fill="E6E6E6"/>
          </w:tcPr>
          <w:p w14:paraId="42AC6EF3" w14:textId="5FBD59DF" w:rsidR="001E137B" w:rsidRPr="004C5B54" w:rsidRDefault="004A470F" w:rsidP="00683C75">
            <w:pPr>
              <w:snapToGrid w:val="0"/>
              <w:ind w:left="28" w:right="-57"/>
              <w:jc w:val="left"/>
              <w:rPr>
                <w:rFonts w:ascii="Times New Roman" w:hAnsi="Times New Roman" w:cs="Times New Roman"/>
                <w:sz w:val="24"/>
                <w:szCs w:val="24"/>
              </w:rPr>
            </w:pPr>
            <w:r>
              <w:rPr>
                <w:rFonts w:ascii="Times New Roman" w:hAnsi="Times New Roman" w:cs="Times New Roman"/>
                <w:sz w:val="24"/>
                <w:szCs w:val="24"/>
              </w:rPr>
              <w:t xml:space="preserve">Data uprawomocnienia się decyzji o pozwoleniu na użytkowanie budynku </w:t>
            </w:r>
          </w:p>
        </w:tc>
        <w:tc>
          <w:tcPr>
            <w:tcW w:w="6170" w:type="dxa"/>
            <w:gridSpan w:val="6"/>
            <w:tcBorders>
              <w:top w:val="single" w:sz="4" w:space="0" w:color="auto"/>
              <w:left w:val="single" w:sz="1" w:space="0" w:color="000000"/>
              <w:bottom w:val="single" w:sz="4" w:space="0" w:color="auto"/>
              <w:right w:val="single" w:sz="1" w:space="0" w:color="000000"/>
            </w:tcBorders>
            <w:shd w:val="clear" w:color="auto" w:fill="auto"/>
          </w:tcPr>
          <w:p w14:paraId="6C292AFA" w14:textId="46BCB238" w:rsidR="004A470F" w:rsidRDefault="004A470F" w:rsidP="00683C75">
            <w:pPr>
              <w:shd w:val="clear" w:color="auto" w:fill="FFFFFF"/>
              <w:snapToGrid w:val="0"/>
              <w:ind w:left="5" w:right="-10"/>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Nie dotyczy </w:t>
            </w:r>
          </w:p>
        </w:tc>
      </w:tr>
      <w:tr w:rsidR="004A470F" w:rsidRPr="004C5B54" w14:paraId="4B1E915F" w14:textId="77777777" w:rsidTr="00683C75">
        <w:trPr>
          <w:trHeight w:val="2436"/>
        </w:trPr>
        <w:tc>
          <w:tcPr>
            <w:tcW w:w="4178" w:type="dxa"/>
            <w:gridSpan w:val="2"/>
            <w:tcBorders>
              <w:top w:val="single" w:sz="4" w:space="0" w:color="auto"/>
              <w:left w:val="single" w:sz="1" w:space="0" w:color="000000"/>
              <w:bottom w:val="single" w:sz="4" w:space="0" w:color="auto"/>
            </w:tcBorders>
            <w:shd w:val="clear" w:color="auto" w:fill="E6E6E6"/>
          </w:tcPr>
          <w:p w14:paraId="5ADC3985" w14:textId="41D8D601" w:rsidR="004A470F" w:rsidRPr="004A470F" w:rsidRDefault="004A470F" w:rsidP="00683C75">
            <w:pPr>
              <w:snapToGrid w:val="0"/>
              <w:ind w:left="28" w:right="-57"/>
              <w:jc w:val="left"/>
              <w:rPr>
                <w:rFonts w:ascii="Times New Roman" w:hAnsi="Times New Roman" w:cs="Times New Roman"/>
                <w:sz w:val="24"/>
                <w:szCs w:val="24"/>
              </w:rPr>
            </w:pPr>
            <w:r w:rsidRPr="004A470F">
              <w:rPr>
                <w:rFonts w:ascii="Times New Roman" w:eastAsia="Times New Roman" w:hAnsi="Times New Roman" w:cs="Times New Roman"/>
                <w:color w:val="000000"/>
                <w:sz w:val="24"/>
                <w:szCs w:val="24"/>
                <w:lang w:eastAsia="pl-PL"/>
              </w:rPr>
              <w:lastRenderedPageBreak/>
              <w:t xml:space="preserve">Numer zgłoszenia budowy, </w:t>
            </w:r>
            <w:r w:rsidRPr="004A470F">
              <w:rPr>
                <w:rFonts w:ascii="Times New Roman" w:eastAsia="Times New Roman" w:hAnsi="Times New Roman" w:cs="Times New Roman"/>
                <w:color w:val="000000"/>
                <w:sz w:val="24"/>
                <w:szCs w:val="24"/>
                <w:lang w:eastAsia="pl-PL"/>
              </w:rPr>
              <w:br/>
              <w:t xml:space="preserve">o której mowa w art. 29 ust. 1 pkt 1 ustawy z dnia 7 lipca 1994 r. – Prawo budowlane (Dz. U. z 2021 r. poz. 2351, z </w:t>
            </w:r>
            <w:proofErr w:type="spellStart"/>
            <w:r w:rsidRPr="004A470F">
              <w:rPr>
                <w:rFonts w:ascii="Times New Roman" w:eastAsia="Times New Roman" w:hAnsi="Times New Roman" w:cs="Times New Roman"/>
                <w:color w:val="000000"/>
                <w:sz w:val="24"/>
                <w:szCs w:val="24"/>
                <w:lang w:eastAsia="pl-PL"/>
              </w:rPr>
              <w:t>późn</w:t>
            </w:r>
            <w:proofErr w:type="spellEnd"/>
            <w:r w:rsidRPr="004A470F">
              <w:rPr>
                <w:rFonts w:ascii="Times New Roman" w:eastAsia="Times New Roman" w:hAnsi="Times New Roman" w:cs="Times New Roman"/>
                <w:color w:val="000000"/>
                <w:sz w:val="24"/>
                <w:szCs w:val="24"/>
                <w:lang w:eastAsia="pl-PL"/>
              </w:rPr>
              <w:t>. zm.), oraz oznaczenie organu, do którego dokonano zgłoszenia, wraz z informacją o braku wniesienia sprzeciwu przez ten organ</w:t>
            </w:r>
          </w:p>
        </w:tc>
        <w:tc>
          <w:tcPr>
            <w:tcW w:w="6170" w:type="dxa"/>
            <w:gridSpan w:val="6"/>
            <w:tcBorders>
              <w:top w:val="single" w:sz="4" w:space="0" w:color="auto"/>
              <w:left w:val="single" w:sz="1" w:space="0" w:color="000000"/>
              <w:bottom w:val="single" w:sz="4" w:space="0" w:color="auto"/>
              <w:right w:val="single" w:sz="1" w:space="0" w:color="000000"/>
            </w:tcBorders>
            <w:shd w:val="clear" w:color="auto" w:fill="auto"/>
          </w:tcPr>
          <w:p w14:paraId="33B26BD6" w14:textId="5F82A346" w:rsidR="004A470F" w:rsidRDefault="004A470F" w:rsidP="00683C75">
            <w:pPr>
              <w:shd w:val="clear" w:color="auto" w:fill="FFFFFF"/>
              <w:snapToGrid w:val="0"/>
              <w:ind w:left="5" w:right="-10"/>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Nie dotyczy </w:t>
            </w:r>
          </w:p>
          <w:p w14:paraId="5EDFB201" w14:textId="77777777" w:rsidR="004A470F" w:rsidRDefault="004A470F" w:rsidP="00683C75">
            <w:pPr>
              <w:shd w:val="clear" w:color="auto" w:fill="FFFFFF"/>
              <w:snapToGrid w:val="0"/>
              <w:ind w:left="5" w:right="-10"/>
              <w:rPr>
                <w:rFonts w:ascii="Times New Roman" w:eastAsia="Arial" w:hAnsi="Times New Roman" w:cs="Times New Roman"/>
                <w:color w:val="000000"/>
                <w:sz w:val="24"/>
                <w:szCs w:val="24"/>
              </w:rPr>
            </w:pPr>
          </w:p>
          <w:p w14:paraId="7A6F902D" w14:textId="77777777" w:rsidR="004A470F" w:rsidRDefault="004A470F" w:rsidP="00683C75">
            <w:pPr>
              <w:shd w:val="clear" w:color="auto" w:fill="FFFFFF"/>
              <w:snapToGrid w:val="0"/>
              <w:ind w:left="5" w:right="-10"/>
              <w:rPr>
                <w:rFonts w:ascii="Times New Roman" w:eastAsia="Arial" w:hAnsi="Times New Roman" w:cs="Times New Roman"/>
                <w:color w:val="000000"/>
                <w:sz w:val="24"/>
                <w:szCs w:val="24"/>
              </w:rPr>
            </w:pPr>
          </w:p>
          <w:p w14:paraId="503BB405" w14:textId="77777777" w:rsidR="004A470F" w:rsidRDefault="004A470F" w:rsidP="00683C75">
            <w:pPr>
              <w:shd w:val="clear" w:color="auto" w:fill="FFFFFF"/>
              <w:snapToGrid w:val="0"/>
              <w:ind w:left="5" w:right="-10"/>
              <w:rPr>
                <w:rFonts w:ascii="Times New Roman" w:eastAsia="Arial" w:hAnsi="Times New Roman" w:cs="Times New Roman"/>
                <w:color w:val="000000"/>
                <w:sz w:val="24"/>
                <w:szCs w:val="24"/>
              </w:rPr>
            </w:pPr>
          </w:p>
          <w:p w14:paraId="513AD718" w14:textId="77777777" w:rsidR="004A470F" w:rsidRDefault="004A470F" w:rsidP="00683C75">
            <w:pPr>
              <w:shd w:val="clear" w:color="auto" w:fill="FFFFFF"/>
              <w:snapToGrid w:val="0"/>
              <w:ind w:left="5" w:right="-10"/>
              <w:rPr>
                <w:rFonts w:ascii="Times New Roman" w:eastAsia="Arial" w:hAnsi="Times New Roman" w:cs="Times New Roman"/>
                <w:color w:val="000000"/>
                <w:sz w:val="24"/>
                <w:szCs w:val="24"/>
              </w:rPr>
            </w:pPr>
          </w:p>
          <w:p w14:paraId="00A527C2" w14:textId="77777777" w:rsidR="004A470F" w:rsidRDefault="004A470F" w:rsidP="00683C75">
            <w:pPr>
              <w:shd w:val="clear" w:color="auto" w:fill="FFFFFF"/>
              <w:snapToGrid w:val="0"/>
              <w:ind w:left="5" w:right="-10"/>
              <w:rPr>
                <w:rFonts w:ascii="Times New Roman" w:eastAsia="Arial" w:hAnsi="Times New Roman" w:cs="Times New Roman"/>
                <w:color w:val="000000"/>
                <w:sz w:val="24"/>
                <w:szCs w:val="24"/>
              </w:rPr>
            </w:pPr>
          </w:p>
          <w:p w14:paraId="32860FAC" w14:textId="77777777" w:rsidR="004A470F" w:rsidRDefault="004A470F" w:rsidP="00683C75">
            <w:pPr>
              <w:shd w:val="clear" w:color="auto" w:fill="FFFFFF"/>
              <w:snapToGrid w:val="0"/>
              <w:ind w:left="5" w:right="-10"/>
              <w:rPr>
                <w:rFonts w:ascii="Times New Roman" w:eastAsia="Arial" w:hAnsi="Times New Roman" w:cs="Times New Roman"/>
                <w:color w:val="000000"/>
                <w:sz w:val="24"/>
                <w:szCs w:val="24"/>
              </w:rPr>
            </w:pPr>
          </w:p>
          <w:p w14:paraId="07533E8E" w14:textId="77777777" w:rsidR="004A470F" w:rsidRDefault="004A470F" w:rsidP="00683C75">
            <w:pPr>
              <w:shd w:val="clear" w:color="auto" w:fill="FFFFFF"/>
              <w:snapToGrid w:val="0"/>
              <w:ind w:left="5" w:right="-10"/>
              <w:rPr>
                <w:rFonts w:ascii="Times New Roman" w:eastAsia="Arial" w:hAnsi="Times New Roman" w:cs="Times New Roman"/>
                <w:color w:val="000000"/>
                <w:sz w:val="24"/>
                <w:szCs w:val="24"/>
              </w:rPr>
            </w:pPr>
          </w:p>
          <w:p w14:paraId="4D97943C" w14:textId="77777777" w:rsidR="004A470F" w:rsidRDefault="004A470F" w:rsidP="00683C75">
            <w:pPr>
              <w:shd w:val="clear" w:color="auto" w:fill="FFFFFF"/>
              <w:snapToGrid w:val="0"/>
              <w:ind w:left="5" w:right="-10"/>
              <w:rPr>
                <w:rFonts w:ascii="Times New Roman" w:eastAsia="Arial" w:hAnsi="Times New Roman" w:cs="Times New Roman"/>
                <w:color w:val="000000"/>
                <w:sz w:val="24"/>
                <w:szCs w:val="24"/>
              </w:rPr>
            </w:pPr>
          </w:p>
        </w:tc>
      </w:tr>
      <w:tr w:rsidR="004A470F" w:rsidRPr="004C5B54" w14:paraId="122975CB" w14:textId="77777777" w:rsidTr="00683C75">
        <w:trPr>
          <w:trHeight w:val="417"/>
        </w:trPr>
        <w:tc>
          <w:tcPr>
            <w:tcW w:w="4178" w:type="dxa"/>
            <w:gridSpan w:val="2"/>
            <w:tcBorders>
              <w:top w:val="single" w:sz="4" w:space="0" w:color="auto"/>
              <w:left w:val="single" w:sz="1" w:space="0" w:color="000000"/>
              <w:bottom w:val="single" w:sz="1" w:space="0" w:color="000000"/>
            </w:tcBorders>
            <w:shd w:val="clear" w:color="auto" w:fill="E6E6E6"/>
          </w:tcPr>
          <w:p w14:paraId="62002145" w14:textId="7824C4EA" w:rsidR="004A470F" w:rsidRPr="004A470F" w:rsidRDefault="004A470F" w:rsidP="00683C75">
            <w:pPr>
              <w:snapToGrid w:val="0"/>
              <w:ind w:left="28" w:right="-57"/>
              <w:jc w:val="left"/>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Data zakończenia budowy domu jednorodzinnego </w:t>
            </w:r>
          </w:p>
        </w:tc>
        <w:tc>
          <w:tcPr>
            <w:tcW w:w="6170" w:type="dxa"/>
            <w:gridSpan w:val="6"/>
            <w:tcBorders>
              <w:top w:val="single" w:sz="4" w:space="0" w:color="auto"/>
              <w:left w:val="single" w:sz="1" w:space="0" w:color="000000"/>
              <w:bottom w:val="single" w:sz="1" w:space="0" w:color="000000"/>
              <w:right w:val="single" w:sz="1" w:space="0" w:color="000000"/>
            </w:tcBorders>
            <w:shd w:val="clear" w:color="auto" w:fill="auto"/>
          </w:tcPr>
          <w:p w14:paraId="3A094F06" w14:textId="61F71280" w:rsidR="004A470F" w:rsidRDefault="004A470F" w:rsidP="00683C75">
            <w:pPr>
              <w:shd w:val="clear" w:color="auto" w:fill="FFFFFF"/>
              <w:snapToGrid w:val="0"/>
              <w:ind w:left="5" w:right="-10"/>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Nie dotyczy </w:t>
            </w:r>
          </w:p>
        </w:tc>
      </w:tr>
      <w:tr w:rsidR="00E603FD" w:rsidRPr="004C5B54" w14:paraId="4D3DDA76" w14:textId="77777777" w:rsidTr="00683C75">
        <w:trPr>
          <w:trHeight w:val="938"/>
        </w:trPr>
        <w:tc>
          <w:tcPr>
            <w:tcW w:w="4178" w:type="dxa"/>
            <w:gridSpan w:val="2"/>
            <w:tcBorders>
              <w:left w:val="single" w:sz="1" w:space="0" w:color="000000"/>
              <w:bottom w:val="single" w:sz="4" w:space="0" w:color="auto"/>
            </w:tcBorders>
            <w:shd w:val="clear" w:color="auto" w:fill="E6E6E6"/>
          </w:tcPr>
          <w:p w14:paraId="5FB6EB39" w14:textId="77777777" w:rsidR="00E603FD" w:rsidRPr="004C5B54" w:rsidRDefault="00E603FD"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Planowany termin rozpoczęcia i zakończenia prac budowlanych</w:t>
            </w:r>
          </w:p>
        </w:tc>
        <w:tc>
          <w:tcPr>
            <w:tcW w:w="6170" w:type="dxa"/>
            <w:gridSpan w:val="6"/>
            <w:tcBorders>
              <w:left w:val="single" w:sz="1" w:space="0" w:color="000000"/>
              <w:bottom w:val="single" w:sz="4" w:space="0" w:color="auto"/>
              <w:right w:val="single" w:sz="1" w:space="0" w:color="000000"/>
            </w:tcBorders>
            <w:shd w:val="clear" w:color="auto" w:fill="auto"/>
          </w:tcPr>
          <w:p w14:paraId="076AD648" w14:textId="057A867C" w:rsidR="00E603FD" w:rsidRPr="008A6F90" w:rsidRDefault="00E603FD" w:rsidP="00683C75">
            <w:pPr>
              <w:shd w:val="clear" w:color="auto" w:fill="FFFFFF"/>
              <w:snapToGrid w:val="0"/>
              <w:rPr>
                <w:rFonts w:ascii="Times New Roman" w:hAnsi="Times New Roman" w:cs="Times New Roman"/>
                <w:bCs/>
                <w:sz w:val="24"/>
                <w:szCs w:val="24"/>
              </w:rPr>
            </w:pPr>
            <w:r w:rsidRPr="008A6F90">
              <w:rPr>
                <w:rFonts w:ascii="Times New Roman" w:hAnsi="Times New Roman" w:cs="Times New Roman"/>
                <w:b/>
                <w:bCs/>
                <w:sz w:val="24"/>
                <w:szCs w:val="24"/>
              </w:rPr>
              <w:t xml:space="preserve">Termin rozpoczęcia </w:t>
            </w:r>
            <w:r w:rsidR="006006F1">
              <w:rPr>
                <w:rFonts w:ascii="Times New Roman" w:hAnsi="Times New Roman" w:cs="Times New Roman"/>
                <w:b/>
                <w:bCs/>
                <w:sz w:val="24"/>
                <w:szCs w:val="24"/>
              </w:rPr>
              <w:t xml:space="preserve">– </w:t>
            </w:r>
            <w:r w:rsidR="006006F1">
              <w:rPr>
                <w:rFonts w:ascii="Times New Roman" w:hAnsi="Times New Roman" w:cs="Times New Roman"/>
                <w:sz w:val="24"/>
                <w:szCs w:val="24"/>
              </w:rPr>
              <w:t>01 kwietnia</w:t>
            </w:r>
            <w:r>
              <w:rPr>
                <w:rFonts w:ascii="Times New Roman" w:hAnsi="Times New Roman" w:cs="Times New Roman"/>
                <w:bCs/>
                <w:sz w:val="24"/>
                <w:szCs w:val="24"/>
              </w:rPr>
              <w:t xml:space="preserve"> 202</w:t>
            </w:r>
            <w:r w:rsidR="00B5178E">
              <w:rPr>
                <w:rFonts w:ascii="Times New Roman" w:hAnsi="Times New Roman" w:cs="Times New Roman"/>
                <w:bCs/>
                <w:sz w:val="24"/>
                <w:szCs w:val="24"/>
              </w:rPr>
              <w:t>6</w:t>
            </w:r>
            <w:r>
              <w:rPr>
                <w:rFonts w:ascii="Times New Roman" w:hAnsi="Times New Roman" w:cs="Times New Roman"/>
                <w:bCs/>
                <w:sz w:val="24"/>
                <w:szCs w:val="24"/>
              </w:rPr>
              <w:t xml:space="preserve"> r.</w:t>
            </w:r>
          </w:p>
          <w:p w14:paraId="28AB4334" w14:textId="24F8E94C" w:rsidR="00E603FD" w:rsidRPr="004C5B54" w:rsidRDefault="00E603FD" w:rsidP="00683C75">
            <w:pPr>
              <w:shd w:val="clear" w:color="auto" w:fill="FFFFFF"/>
              <w:rPr>
                <w:rFonts w:ascii="Times New Roman" w:hAnsi="Times New Roman" w:cs="Times New Roman"/>
                <w:b/>
                <w:bCs/>
                <w:sz w:val="24"/>
                <w:szCs w:val="24"/>
              </w:rPr>
            </w:pPr>
            <w:r w:rsidRPr="00F77DFF">
              <w:rPr>
                <w:rFonts w:ascii="Times New Roman" w:hAnsi="Times New Roman" w:cs="Times New Roman"/>
                <w:b/>
                <w:bCs/>
                <w:color w:val="000000" w:themeColor="text1"/>
                <w:sz w:val="24"/>
                <w:szCs w:val="24"/>
              </w:rPr>
              <w:t xml:space="preserve">Termin zakończenia – </w:t>
            </w:r>
            <w:r w:rsidRPr="00F77DFF">
              <w:rPr>
                <w:rFonts w:ascii="Times New Roman" w:hAnsi="Times New Roman" w:cs="Times New Roman"/>
                <w:bCs/>
                <w:color w:val="000000" w:themeColor="text1"/>
                <w:sz w:val="24"/>
                <w:szCs w:val="24"/>
              </w:rPr>
              <w:t>3</w:t>
            </w:r>
            <w:r w:rsidR="00B5178E">
              <w:rPr>
                <w:rFonts w:ascii="Times New Roman" w:hAnsi="Times New Roman" w:cs="Times New Roman"/>
                <w:bCs/>
                <w:color w:val="000000" w:themeColor="text1"/>
                <w:sz w:val="24"/>
                <w:szCs w:val="24"/>
              </w:rPr>
              <w:t>1</w:t>
            </w:r>
            <w:r w:rsidRPr="00F77DFF">
              <w:rPr>
                <w:rFonts w:ascii="Times New Roman" w:hAnsi="Times New Roman" w:cs="Times New Roman"/>
                <w:bCs/>
                <w:color w:val="000000" w:themeColor="text1"/>
                <w:sz w:val="24"/>
                <w:szCs w:val="24"/>
              </w:rPr>
              <w:t>.</w:t>
            </w:r>
            <w:r w:rsidR="00B5178E">
              <w:rPr>
                <w:rFonts w:ascii="Times New Roman" w:hAnsi="Times New Roman" w:cs="Times New Roman"/>
                <w:bCs/>
                <w:color w:val="000000" w:themeColor="text1"/>
                <w:sz w:val="24"/>
                <w:szCs w:val="24"/>
              </w:rPr>
              <w:t>12</w:t>
            </w:r>
            <w:r w:rsidRPr="00F77DFF">
              <w:rPr>
                <w:rFonts w:ascii="Times New Roman" w:hAnsi="Times New Roman" w:cs="Times New Roman"/>
                <w:bCs/>
                <w:color w:val="000000" w:themeColor="text1"/>
                <w:sz w:val="24"/>
                <w:szCs w:val="24"/>
              </w:rPr>
              <w:t>.202</w:t>
            </w:r>
            <w:r w:rsidR="00542922">
              <w:rPr>
                <w:rFonts w:ascii="Times New Roman" w:hAnsi="Times New Roman" w:cs="Times New Roman"/>
                <w:bCs/>
                <w:color w:val="000000" w:themeColor="text1"/>
                <w:sz w:val="24"/>
                <w:szCs w:val="24"/>
              </w:rPr>
              <w:t>7</w:t>
            </w:r>
            <w:r w:rsidRPr="00F77DFF">
              <w:rPr>
                <w:rFonts w:ascii="Times New Roman" w:hAnsi="Times New Roman" w:cs="Times New Roman"/>
                <w:bCs/>
                <w:color w:val="000000" w:themeColor="text1"/>
                <w:sz w:val="24"/>
                <w:szCs w:val="24"/>
              </w:rPr>
              <w:t xml:space="preserve"> r.</w:t>
            </w:r>
          </w:p>
        </w:tc>
      </w:tr>
      <w:tr w:rsidR="008F006F" w:rsidRPr="004C5B54" w14:paraId="720A5EA0" w14:textId="77777777" w:rsidTr="00683C75">
        <w:tc>
          <w:tcPr>
            <w:tcW w:w="4178" w:type="dxa"/>
            <w:gridSpan w:val="2"/>
            <w:tcBorders>
              <w:top w:val="single" w:sz="4" w:space="0" w:color="auto"/>
              <w:left w:val="single" w:sz="1" w:space="0" w:color="000000"/>
              <w:bottom w:val="single" w:sz="1" w:space="0" w:color="000000"/>
            </w:tcBorders>
            <w:shd w:val="clear" w:color="auto" w:fill="E6E6E6"/>
          </w:tcPr>
          <w:p w14:paraId="7E218787" w14:textId="77777777" w:rsidR="008F006F" w:rsidRPr="004C5B54" w:rsidRDefault="008F006F"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Opis przedsięwzięcia deweloperskiego</w:t>
            </w:r>
          </w:p>
        </w:tc>
        <w:tc>
          <w:tcPr>
            <w:tcW w:w="3504" w:type="dxa"/>
            <w:gridSpan w:val="5"/>
            <w:tcBorders>
              <w:top w:val="single" w:sz="4" w:space="0" w:color="auto"/>
              <w:left w:val="single" w:sz="1" w:space="0" w:color="000000"/>
              <w:bottom w:val="single" w:sz="1" w:space="0" w:color="000000"/>
            </w:tcBorders>
            <w:shd w:val="clear" w:color="auto" w:fill="auto"/>
          </w:tcPr>
          <w:p w14:paraId="67594AAA" w14:textId="77777777" w:rsidR="008F006F" w:rsidRPr="004C5B54" w:rsidRDefault="008F006F" w:rsidP="00683C75">
            <w:pPr>
              <w:shd w:val="clear" w:color="auto" w:fill="FFFFFF"/>
              <w:snapToGrid w:val="0"/>
              <w:ind w:left="28" w:right="57"/>
              <w:rPr>
                <w:rFonts w:ascii="Times New Roman" w:hAnsi="Times New Roman" w:cs="Times New Roman"/>
                <w:sz w:val="24"/>
                <w:szCs w:val="24"/>
              </w:rPr>
            </w:pPr>
            <w:r w:rsidRPr="004C5B54">
              <w:rPr>
                <w:rFonts w:ascii="Times New Roman" w:hAnsi="Times New Roman" w:cs="Times New Roman"/>
                <w:sz w:val="24"/>
                <w:szCs w:val="24"/>
              </w:rPr>
              <w:t>liczba budynków</w:t>
            </w:r>
          </w:p>
        </w:tc>
        <w:tc>
          <w:tcPr>
            <w:tcW w:w="2666" w:type="dxa"/>
            <w:tcBorders>
              <w:top w:val="single" w:sz="4" w:space="0" w:color="auto"/>
              <w:left w:val="single" w:sz="1" w:space="0" w:color="000000"/>
              <w:bottom w:val="single" w:sz="1" w:space="0" w:color="000000"/>
              <w:right w:val="single" w:sz="1" w:space="0" w:color="000000"/>
            </w:tcBorders>
            <w:shd w:val="clear" w:color="auto" w:fill="auto"/>
          </w:tcPr>
          <w:p w14:paraId="67924913" w14:textId="6ADEBF8B" w:rsidR="008F006F" w:rsidRPr="004C5B54" w:rsidRDefault="00542922" w:rsidP="00683C75">
            <w:pPr>
              <w:shd w:val="clear" w:color="auto" w:fill="FFFFFF"/>
              <w:snapToGrid w:val="0"/>
              <w:rPr>
                <w:rFonts w:ascii="Times New Roman" w:hAnsi="Times New Roman" w:cs="Times New Roman"/>
                <w:b/>
                <w:bCs/>
                <w:sz w:val="24"/>
                <w:szCs w:val="24"/>
              </w:rPr>
            </w:pPr>
            <w:r>
              <w:rPr>
                <w:rFonts w:ascii="Times New Roman" w:hAnsi="Times New Roman" w:cs="Times New Roman"/>
                <w:b/>
                <w:bCs/>
                <w:color w:val="000000" w:themeColor="text1"/>
                <w:sz w:val="24"/>
                <w:szCs w:val="24"/>
              </w:rPr>
              <w:t>8</w:t>
            </w:r>
          </w:p>
        </w:tc>
      </w:tr>
      <w:tr w:rsidR="008F006F" w:rsidRPr="004C5B54" w14:paraId="5C344D37" w14:textId="77777777" w:rsidTr="00683C75">
        <w:tc>
          <w:tcPr>
            <w:tcW w:w="4178" w:type="dxa"/>
            <w:gridSpan w:val="2"/>
            <w:tcBorders>
              <w:left w:val="single" w:sz="1" w:space="0" w:color="000000"/>
              <w:bottom w:val="single" w:sz="1" w:space="0" w:color="000000"/>
            </w:tcBorders>
            <w:shd w:val="clear" w:color="auto" w:fill="E6E6E6"/>
          </w:tcPr>
          <w:p w14:paraId="12DD2294" w14:textId="77777777" w:rsidR="008F006F" w:rsidRPr="004C5B54" w:rsidRDefault="008F006F" w:rsidP="00683C75">
            <w:pPr>
              <w:snapToGrid w:val="0"/>
              <w:jc w:val="left"/>
              <w:rPr>
                <w:rFonts w:ascii="Times New Roman" w:hAnsi="Times New Roman" w:cs="Times New Roman"/>
                <w:sz w:val="24"/>
                <w:szCs w:val="24"/>
              </w:rPr>
            </w:pPr>
          </w:p>
        </w:tc>
        <w:tc>
          <w:tcPr>
            <w:tcW w:w="3504" w:type="dxa"/>
            <w:gridSpan w:val="5"/>
            <w:tcBorders>
              <w:left w:val="single" w:sz="1" w:space="0" w:color="000000"/>
              <w:bottom w:val="single" w:sz="1" w:space="0" w:color="000000"/>
            </w:tcBorders>
            <w:shd w:val="clear" w:color="auto" w:fill="auto"/>
          </w:tcPr>
          <w:p w14:paraId="48844462" w14:textId="77777777" w:rsidR="008F006F" w:rsidRPr="004C5B54" w:rsidRDefault="008F006F" w:rsidP="00683C75">
            <w:pPr>
              <w:shd w:val="clear" w:color="auto" w:fill="FFFFFF"/>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rozmieszczenie ich na nieruchomości (należy podać minimalny odstęp pomiędzy budynkami)</w:t>
            </w:r>
          </w:p>
        </w:tc>
        <w:tc>
          <w:tcPr>
            <w:tcW w:w="2666" w:type="dxa"/>
            <w:tcBorders>
              <w:left w:val="single" w:sz="1" w:space="0" w:color="000000"/>
              <w:bottom w:val="single" w:sz="1" w:space="0" w:color="000000"/>
              <w:right w:val="single" w:sz="1" w:space="0" w:color="000000"/>
            </w:tcBorders>
            <w:shd w:val="clear" w:color="auto" w:fill="auto"/>
          </w:tcPr>
          <w:p w14:paraId="15403B6C" w14:textId="77777777" w:rsidR="008F006F" w:rsidRPr="004C5B54" w:rsidRDefault="008F006F" w:rsidP="00683C75">
            <w:pPr>
              <w:shd w:val="clear" w:color="auto" w:fill="FFFFFF"/>
              <w:snapToGrid w:val="0"/>
              <w:jc w:val="left"/>
              <w:rPr>
                <w:rFonts w:ascii="Times New Roman" w:hAnsi="Times New Roman" w:cs="Times New Roman"/>
                <w:b/>
                <w:bCs/>
                <w:sz w:val="24"/>
                <w:szCs w:val="24"/>
              </w:rPr>
            </w:pPr>
            <w:r w:rsidRPr="00627627">
              <w:rPr>
                <w:rFonts w:ascii="Times New Roman" w:hAnsi="Times New Roman" w:cs="Times New Roman"/>
                <w:b/>
                <w:bCs/>
                <w:color w:val="000000" w:themeColor="text1"/>
                <w:sz w:val="24"/>
                <w:szCs w:val="24"/>
              </w:rPr>
              <w:t xml:space="preserve">Nie dotyczy </w:t>
            </w:r>
          </w:p>
        </w:tc>
      </w:tr>
      <w:tr w:rsidR="008F006F" w:rsidRPr="004C5B54" w14:paraId="1E2837FE" w14:textId="77777777" w:rsidTr="00683C75">
        <w:tc>
          <w:tcPr>
            <w:tcW w:w="4178" w:type="dxa"/>
            <w:gridSpan w:val="2"/>
            <w:tcBorders>
              <w:left w:val="single" w:sz="1" w:space="0" w:color="000000"/>
              <w:bottom w:val="single" w:sz="1" w:space="0" w:color="000000"/>
            </w:tcBorders>
            <w:shd w:val="clear" w:color="auto" w:fill="E6E6E6"/>
          </w:tcPr>
          <w:p w14:paraId="5D830C8C" w14:textId="77777777" w:rsidR="008F006F" w:rsidRPr="004C5B54" w:rsidRDefault="008F006F"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Sposób pomiaru powierzchni lokalu mieszkalnego lub domu jedno-rodzinnego</w:t>
            </w:r>
          </w:p>
        </w:tc>
        <w:tc>
          <w:tcPr>
            <w:tcW w:w="6170" w:type="dxa"/>
            <w:gridSpan w:val="6"/>
            <w:tcBorders>
              <w:left w:val="single" w:sz="1" w:space="0" w:color="000000"/>
              <w:bottom w:val="single" w:sz="1" w:space="0" w:color="000000"/>
              <w:right w:val="single" w:sz="1" w:space="0" w:color="000000"/>
            </w:tcBorders>
            <w:shd w:val="clear" w:color="auto" w:fill="auto"/>
          </w:tcPr>
          <w:p w14:paraId="07854156" w14:textId="0C4139AD" w:rsidR="008F006F" w:rsidRPr="00150581" w:rsidRDefault="008F006F" w:rsidP="00683C75">
            <w:pPr>
              <w:shd w:val="clear" w:color="auto" w:fill="FFFFFF"/>
              <w:snapToGrid w:val="0"/>
              <w:rPr>
                <w:rFonts w:ascii="Times New Roman" w:hAnsi="Times New Roman" w:cs="Times New Roman"/>
                <w:b/>
                <w:bCs/>
                <w:sz w:val="24"/>
                <w:szCs w:val="24"/>
              </w:rPr>
            </w:pPr>
            <w:r w:rsidRPr="00150581">
              <w:rPr>
                <w:rFonts w:ascii="Times New Roman" w:hAnsi="Times New Roman" w:cs="Times New Roman"/>
                <w:b/>
                <w:bCs/>
                <w:sz w:val="24"/>
                <w:szCs w:val="24"/>
              </w:rPr>
              <w:t>Powierzchnia użytkowa mierzona wg PN – ISO 9836</w:t>
            </w:r>
            <w:r>
              <w:rPr>
                <w:rFonts w:ascii="Times New Roman" w:hAnsi="Times New Roman" w:cs="Times New Roman"/>
                <w:b/>
                <w:bCs/>
                <w:sz w:val="24"/>
                <w:szCs w:val="24"/>
              </w:rPr>
              <w:t>:</w:t>
            </w:r>
            <w:r w:rsidR="00263E8B">
              <w:rPr>
                <w:rFonts w:ascii="Times New Roman" w:hAnsi="Times New Roman" w:cs="Times New Roman"/>
                <w:b/>
                <w:bCs/>
                <w:sz w:val="24"/>
                <w:szCs w:val="24"/>
              </w:rPr>
              <w:t>2022</w:t>
            </w:r>
          </w:p>
        </w:tc>
      </w:tr>
      <w:tr w:rsidR="008F006F" w:rsidRPr="004C5B54" w14:paraId="1C42C7E9" w14:textId="77777777" w:rsidTr="00683C75">
        <w:tc>
          <w:tcPr>
            <w:tcW w:w="4178" w:type="dxa"/>
            <w:gridSpan w:val="2"/>
            <w:tcBorders>
              <w:left w:val="single" w:sz="1" w:space="0" w:color="000000"/>
              <w:bottom w:val="single" w:sz="1" w:space="0" w:color="000000"/>
            </w:tcBorders>
            <w:shd w:val="clear" w:color="auto" w:fill="E6E6E6"/>
          </w:tcPr>
          <w:p w14:paraId="07F8C426" w14:textId="77777777" w:rsidR="008F006F" w:rsidRPr="004C5B54" w:rsidRDefault="008F006F"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Zamierzony sposób i procentowy udział źródeł finansowania przedsięwzięcia deweloperskiego</w:t>
            </w:r>
          </w:p>
        </w:tc>
        <w:tc>
          <w:tcPr>
            <w:tcW w:w="6170" w:type="dxa"/>
            <w:gridSpan w:val="6"/>
            <w:tcBorders>
              <w:left w:val="single" w:sz="1" w:space="0" w:color="000000"/>
              <w:bottom w:val="single" w:sz="1" w:space="0" w:color="000000"/>
              <w:right w:val="single" w:sz="1" w:space="0" w:color="000000"/>
            </w:tcBorders>
            <w:shd w:val="clear" w:color="auto" w:fill="auto"/>
          </w:tcPr>
          <w:p w14:paraId="6D89941C" w14:textId="4F436F1C" w:rsidR="008F006F" w:rsidRPr="002E6430" w:rsidRDefault="008F006F" w:rsidP="00683C75">
            <w:pPr>
              <w:shd w:val="clear" w:color="auto" w:fill="FFFFFF"/>
              <w:snapToGrid w:val="0"/>
              <w:rPr>
                <w:rFonts w:ascii="Times New Roman" w:hAnsi="Times New Roman" w:cs="Times New Roman"/>
                <w:b/>
                <w:bCs/>
                <w:color w:val="000000" w:themeColor="text1"/>
                <w:sz w:val="24"/>
                <w:szCs w:val="24"/>
              </w:rPr>
            </w:pPr>
            <w:r w:rsidRPr="002E6430">
              <w:rPr>
                <w:rFonts w:ascii="Times New Roman" w:hAnsi="Times New Roman" w:cs="Times New Roman"/>
                <w:b/>
                <w:bCs/>
                <w:color w:val="000000" w:themeColor="text1"/>
                <w:sz w:val="24"/>
                <w:szCs w:val="24"/>
              </w:rPr>
              <w:t>Środki własne – 2</w:t>
            </w:r>
            <w:r w:rsidR="006006F1">
              <w:rPr>
                <w:rFonts w:ascii="Times New Roman" w:hAnsi="Times New Roman" w:cs="Times New Roman"/>
                <w:b/>
                <w:bCs/>
                <w:color w:val="000000" w:themeColor="text1"/>
                <w:sz w:val="24"/>
                <w:szCs w:val="24"/>
              </w:rPr>
              <w:t>5</w:t>
            </w:r>
            <w:r w:rsidRPr="002E6430">
              <w:rPr>
                <w:rFonts w:ascii="Times New Roman" w:hAnsi="Times New Roman" w:cs="Times New Roman"/>
                <w:b/>
                <w:bCs/>
                <w:color w:val="000000" w:themeColor="text1"/>
                <w:sz w:val="24"/>
                <w:szCs w:val="24"/>
              </w:rPr>
              <w:t xml:space="preserve"> </w:t>
            </w:r>
            <w:proofErr w:type="gramStart"/>
            <w:r w:rsidRPr="002E6430">
              <w:rPr>
                <w:rFonts w:ascii="Times New Roman" w:hAnsi="Times New Roman" w:cs="Times New Roman"/>
                <w:b/>
                <w:bCs/>
                <w:color w:val="000000" w:themeColor="text1"/>
                <w:sz w:val="24"/>
                <w:szCs w:val="24"/>
              </w:rPr>
              <w:t>%,  kredyt</w:t>
            </w:r>
            <w:proofErr w:type="gramEnd"/>
            <w:r w:rsidRPr="002E6430">
              <w:rPr>
                <w:rFonts w:ascii="Times New Roman" w:hAnsi="Times New Roman" w:cs="Times New Roman"/>
                <w:b/>
                <w:bCs/>
                <w:color w:val="000000" w:themeColor="text1"/>
                <w:sz w:val="24"/>
                <w:szCs w:val="24"/>
              </w:rPr>
              <w:t xml:space="preserve"> deweloperski </w:t>
            </w:r>
            <w:r w:rsidR="00787EA7" w:rsidRPr="002E6430">
              <w:rPr>
                <w:rFonts w:ascii="Times New Roman" w:hAnsi="Times New Roman" w:cs="Times New Roman"/>
                <w:b/>
                <w:bCs/>
                <w:color w:val="000000" w:themeColor="text1"/>
                <w:sz w:val="24"/>
                <w:szCs w:val="24"/>
              </w:rPr>
              <w:t>7</w:t>
            </w:r>
            <w:r w:rsidR="006006F1">
              <w:rPr>
                <w:rFonts w:ascii="Times New Roman" w:hAnsi="Times New Roman" w:cs="Times New Roman"/>
                <w:b/>
                <w:bCs/>
                <w:color w:val="000000" w:themeColor="text1"/>
                <w:sz w:val="24"/>
                <w:szCs w:val="24"/>
              </w:rPr>
              <w:t>5</w:t>
            </w:r>
            <w:r w:rsidRPr="002E6430">
              <w:rPr>
                <w:rFonts w:ascii="Times New Roman" w:hAnsi="Times New Roman" w:cs="Times New Roman"/>
                <w:b/>
                <w:bCs/>
                <w:color w:val="000000" w:themeColor="text1"/>
                <w:sz w:val="24"/>
                <w:szCs w:val="24"/>
              </w:rPr>
              <w:t xml:space="preserve"> % </w:t>
            </w:r>
          </w:p>
          <w:p w14:paraId="5203D9C0" w14:textId="77777777" w:rsidR="008F006F" w:rsidRPr="002E6430" w:rsidRDefault="008F006F" w:rsidP="00683C75">
            <w:pPr>
              <w:shd w:val="clear" w:color="auto" w:fill="FFFFFF"/>
              <w:snapToGrid w:val="0"/>
              <w:rPr>
                <w:rFonts w:ascii="Times New Roman" w:hAnsi="Times New Roman" w:cs="Times New Roman"/>
                <w:color w:val="000000" w:themeColor="text1"/>
                <w:sz w:val="20"/>
                <w:szCs w:val="20"/>
              </w:rPr>
            </w:pPr>
            <w:r w:rsidRPr="002E6430">
              <w:rPr>
                <w:rFonts w:ascii="Times New Roman" w:hAnsi="Times New Roman" w:cs="Times New Roman"/>
                <w:color w:val="000000" w:themeColor="text1"/>
                <w:sz w:val="20"/>
                <w:szCs w:val="20"/>
              </w:rPr>
              <w:t xml:space="preserve">(forma posiadanych środków – kredyt, środki własne, inne) </w:t>
            </w:r>
          </w:p>
          <w:p w14:paraId="78C58405" w14:textId="77777777" w:rsidR="008F006F" w:rsidRPr="002E6430" w:rsidRDefault="008F006F" w:rsidP="00683C75">
            <w:pPr>
              <w:shd w:val="clear" w:color="auto" w:fill="FFFFFF"/>
              <w:snapToGrid w:val="0"/>
              <w:rPr>
                <w:rFonts w:ascii="Times New Roman" w:hAnsi="Times New Roman" w:cs="Times New Roman"/>
                <w:color w:val="000000" w:themeColor="text1"/>
                <w:sz w:val="20"/>
                <w:szCs w:val="20"/>
              </w:rPr>
            </w:pPr>
            <w:r w:rsidRPr="002E6430">
              <w:rPr>
                <w:rFonts w:ascii="Times New Roman" w:hAnsi="Times New Roman" w:cs="Times New Roman"/>
                <w:color w:val="000000" w:themeColor="text1"/>
                <w:sz w:val="20"/>
                <w:szCs w:val="20"/>
              </w:rPr>
              <w:t xml:space="preserve">w następujących instytucjach finansowych (wypełnia się w przypadku kredytu) </w:t>
            </w:r>
          </w:p>
          <w:p w14:paraId="4C66BBE3" w14:textId="7CDDF3A9" w:rsidR="008F006F" w:rsidRPr="004C5B54" w:rsidRDefault="008F006F" w:rsidP="00683C75">
            <w:pPr>
              <w:shd w:val="clear" w:color="auto" w:fill="FFFFFF"/>
              <w:snapToGrid w:val="0"/>
              <w:rPr>
                <w:rFonts w:ascii="Times New Roman" w:hAnsi="Times New Roman" w:cs="Times New Roman"/>
                <w:b/>
                <w:bCs/>
                <w:sz w:val="24"/>
                <w:szCs w:val="24"/>
              </w:rPr>
            </w:pPr>
            <w:r w:rsidRPr="002E6430">
              <w:rPr>
                <w:rFonts w:ascii="Times New Roman" w:hAnsi="Times New Roman" w:cs="Times New Roman"/>
                <w:b/>
                <w:bCs/>
                <w:color w:val="000000" w:themeColor="text1"/>
                <w:sz w:val="24"/>
                <w:szCs w:val="24"/>
              </w:rPr>
              <w:t xml:space="preserve">Kredyt inwestorski w Banku – BANK </w:t>
            </w:r>
            <w:r w:rsidR="006006F1">
              <w:rPr>
                <w:rFonts w:ascii="Times New Roman" w:hAnsi="Times New Roman" w:cs="Times New Roman"/>
                <w:b/>
                <w:bCs/>
                <w:color w:val="000000" w:themeColor="text1"/>
                <w:sz w:val="24"/>
                <w:szCs w:val="24"/>
              </w:rPr>
              <w:t>SPÓŁDZIELCZY we Wschowie</w:t>
            </w:r>
          </w:p>
        </w:tc>
      </w:tr>
      <w:tr w:rsidR="00683C75" w:rsidRPr="004C5B54" w14:paraId="68D869BD" w14:textId="77777777" w:rsidTr="00683C75">
        <w:tc>
          <w:tcPr>
            <w:tcW w:w="4178" w:type="dxa"/>
            <w:gridSpan w:val="2"/>
            <w:vMerge w:val="restart"/>
            <w:tcBorders>
              <w:left w:val="single" w:sz="1" w:space="0" w:color="000000"/>
              <w:bottom w:val="single" w:sz="1" w:space="0" w:color="000000"/>
            </w:tcBorders>
            <w:shd w:val="clear" w:color="auto" w:fill="E6E6E6"/>
          </w:tcPr>
          <w:p w14:paraId="48FC0452" w14:textId="77777777" w:rsidR="00683C75" w:rsidRPr="004C5B54" w:rsidRDefault="00683C75"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Środki ochrony nabywców</w:t>
            </w:r>
          </w:p>
          <w:p w14:paraId="073E8CFE" w14:textId="77777777" w:rsidR="00683C75" w:rsidRPr="004C5B54" w:rsidRDefault="00683C75" w:rsidP="00683C75">
            <w:pPr>
              <w:ind w:left="28" w:right="57"/>
              <w:jc w:val="left"/>
              <w:rPr>
                <w:rFonts w:ascii="Times New Roman" w:hAnsi="Times New Roman" w:cs="Times New Roman"/>
                <w:b/>
                <w:sz w:val="24"/>
                <w:szCs w:val="24"/>
              </w:rPr>
            </w:pPr>
          </w:p>
        </w:tc>
        <w:tc>
          <w:tcPr>
            <w:tcW w:w="3476" w:type="dxa"/>
            <w:gridSpan w:val="4"/>
            <w:tcBorders>
              <w:left w:val="single" w:sz="1" w:space="0" w:color="000000"/>
              <w:bottom w:val="single" w:sz="1" w:space="0" w:color="000000"/>
            </w:tcBorders>
            <w:shd w:val="clear" w:color="auto" w:fill="auto"/>
          </w:tcPr>
          <w:p w14:paraId="05B39F87" w14:textId="0CCC8F9B" w:rsidR="00683C75" w:rsidRPr="00683C75" w:rsidRDefault="00683C75" w:rsidP="00683C75">
            <w:pPr>
              <w:shd w:val="clear" w:color="auto" w:fill="FFFFFF"/>
              <w:snapToGrid w:val="0"/>
              <w:ind w:left="57" w:right="57"/>
              <w:jc w:val="left"/>
              <w:rPr>
                <w:rFonts w:ascii="Times New Roman" w:hAnsi="Times New Roman" w:cs="Times New Roman"/>
                <w:sz w:val="24"/>
                <w:szCs w:val="24"/>
              </w:rPr>
            </w:pPr>
            <w:r>
              <w:rPr>
                <w:rFonts w:ascii="Times New Roman" w:hAnsi="Times New Roman" w:cs="Times New Roman"/>
                <w:sz w:val="24"/>
                <w:szCs w:val="24"/>
              </w:rPr>
              <w:t>Otwarty mieszkaniowy rachunek powierniczy*</w:t>
            </w:r>
          </w:p>
        </w:tc>
        <w:tc>
          <w:tcPr>
            <w:tcW w:w="2694" w:type="dxa"/>
            <w:gridSpan w:val="2"/>
            <w:tcBorders>
              <w:left w:val="single" w:sz="1" w:space="0" w:color="000000"/>
              <w:bottom w:val="single" w:sz="1" w:space="0" w:color="000000"/>
              <w:right w:val="single" w:sz="1" w:space="0" w:color="000000"/>
            </w:tcBorders>
            <w:shd w:val="clear" w:color="auto" w:fill="auto"/>
          </w:tcPr>
          <w:p w14:paraId="123A7CF4" w14:textId="7A24070A" w:rsidR="00683C75" w:rsidRPr="00683C75" w:rsidRDefault="00683C75" w:rsidP="00683C75">
            <w:pPr>
              <w:shd w:val="clear" w:color="auto" w:fill="FFFFFF"/>
              <w:snapToGrid w:val="0"/>
              <w:rPr>
                <w:rFonts w:ascii="Times New Roman" w:hAnsi="Times New Roman" w:cs="Times New Roman"/>
                <w:strike/>
                <w:sz w:val="24"/>
                <w:szCs w:val="24"/>
              </w:rPr>
            </w:pPr>
            <w:r>
              <w:rPr>
                <w:rFonts w:ascii="Times New Roman" w:hAnsi="Times New Roman" w:cs="Times New Roman"/>
                <w:strike/>
                <w:sz w:val="24"/>
                <w:szCs w:val="24"/>
              </w:rPr>
              <w:t>Zamknięty mieszkaniowy rachunek powierniczy*</w:t>
            </w:r>
          </w:p>
        </w:tc>
      </w:tr>
      <w:tr w:rsidR="00683C75" w:rsidRPr="004C5B54" w14:paraId="7EC98162" w14:textId="04EAF4A9" w:rsidTr="00683C75">
        <w:tc>
          <w:tcPr>
            <w:tcW w:w="4178" w:type="dxa"/>
            <w:gridSpan w:val="2"/>
            <w:vMerge/>
            <w:tcBorders>
              <w:left w:val="single" w:sz="1" w:space="0" w:color="000000"/>
              <w:bottom w:val="single" w:sz="1" w:space="0" w:color="000000"/>
            </w:tcBorders>
            <w:shd w:val="clear" w:color="auto" w:fill="E6E6E6"/>
          </w:tcPr>
          <w:p w14:paraId="515D7457" w14:textId="77777777" w:rsidR="00683C75" w:rsidRPr="004C5B54" w:rsidRDefault="00683C75" w:rsidP="00683C75">
            <w:pPr>
              <w:snapToGrid w:val="0"/>
              <w:ind w:left="28" w:right="57"/>
              <w:jc w:val="left"/>
              <w:rPr>
                <w:rFonts w:ascii="Times New Roman" w:hAnsi="Times New Roman" w:cs="Times New Roman"/>
                <w:b/>
                <w:sz w:val="24"/>
                <w:szCs w:val="24"/>
              </w:rPr>
            </w:pPr>
          </w:p>
        </w:tc>
        <w:tc>
          <w:tcPr>
            <w:tcW w:w="3476" w:type="dxa"/>
            <w:gridSpan w:val="4"/>
            <w:tcBorders>
              <w:left w:val="single" w:sz="1" w:space="0" w:color="000000"/>
              <w:bottom w:val="single" w:sz="1" w:space="0" w:color="000000"/>
              <w:right w:val="single" w:sz="4" w:space="0" w:color="auto"/>
            </w:tcBorders>
            <w:shd w:val="clear" w:color="auto" w:fill="auto"/>
          </w:tcPr>
          <w:p w14:paraId="39AB6188" w14:textId="2E6F2F83" w:rsidR="00683C75" w:rsidRPr="00683C75" w:rsidRDefault="00683C75" w:rsidP="00683C75">
            <w:pPr>
              <w:shd w:val="clear" w:color="auto" w:fill="FFFFFF"/>
              <w:snapToGrid w:val="0"/>
              <w:ind w:left="28" w:right="57"/>
              <w:rPr>
                <w:rFonts w:ascii="Times New Roman" w:hAnsi="Times New Roman" w:cs="Times New Roman"/>
                <w:sz w:val="24"/>
                <w:szCs w:val="24"/>
              </w:rPr>
            </w:pPr>
            <w:r>
              <w:rPr>
                <w:rFonts w:ascii="Times New Roman" w:hAnsi="Times New Roman" w:cs="Times New Roman"/>
                <w:sz w:val="24"/>
                <w:szCs w:val="24"/>
              </w:rPr>
              <w:t>Wysokość stawki procentowej, według której jest obliczana kwota składki na Deweloperski Fundusz Gwarancyjny</w:t>
            </w:r>
            <w:r>
              <w:rPr>
                <w:rStyle w:val="Odwoanieprzypisudolnego"/>
                <w:rFonts w:ascii="Times New Roman" w:hAnsi="Times New Roman" w:cs="Times New Roman"/>
                <w:sz w:val="24"/>
                <w:szCs w:val="24"/>
              </w:rPr>
              <w:footnoteReference w:id="5"/>
            </w:r>
          </w:p>
        </w:tc>
        <w:tc>
          <w:tcPr>
            <w:tcW w:w="2694" w:type="dxa"/>
            <w:gridSpan w:val="2"/>
            <w:tcBorders>
              <w:left w:val="single" w:sz="4" w:space="0" w:color="auto"/>
              <w:bottom w:val="single" w:sz="1" w:space="0" w:color="000000"/>
              <w:right w:val="single" w:sz="1" w:space="0" w:color="000000"/>
            </w:tcBorders>
            <w:shd w:val="clear" w:color="auto" w:fill="auto"/>
          </w:tcPr>
          <w:p w14:paraId="4C7749CD" w14:textId="77777777" w:rsidR="00683C75" w:rsidRDefault="00683C75" w:rsidP="00683C75">
            <w:pPr>
              <w:shd w:val="clear" w:color="auto" w:fill="FFFFFF"/>
              <w:snapToGrid w:val="0"/>
              <w:ind w:right="57"/>
              <w:jc w:val="center"/>
              <w:rPr>
                <w:rFonts w:ascii="Times New Roman" w:hAnsi="Times New Roman" w:cs="Times New Roman"/>
                <w:sz w:val="24"/>
                <w:szCs w:val="24"/>
              </w:rPr>
            </w:pPr>
          </w:p>
          <w:p w14:paraId="44B89810" w14:textId="51B73BF2" w:rsidR="00683C75" w:rsidRPr="00683C75" w:rsidRDefault="00683C75" w:rsidP="00683C75">
            <w:pPr>
              <w:shd w:val="clear" w:color="auto" w:fill="FFFFFF"/>
              <w:snapToGrid w:val="0"/>
              <w:ind w:right="57"/>
              <w:jc w:val="center"/>
              <w:rPr>
                <w:rFonts w:ascii="Times New Roman" w:hAnsi="Times New Roman" w:cs="Times New Roman"/>
                <w:sz w:val="24"/>
                <w:szCs w:val="24"/>
              </w:rPr>
            </w:pPr>
            <w:r>
              <w:rPr>
                <w:rFonts w:ascii="Times New Roman" w:hAnsi="Times New Roman" w:cs="Times New Roman"/>
                <w:sz w:val="24"/>
                <w:szCs w:val="24"/>
              </w:rPr>
              <w:t>0</w:t>
            </w:r>
            <w:r w:rsidR="006006F1">
              <w:rPr>
                <w:rFonts w:ascii="Times New Roman" w:hAnsi="Times New Roman" w:cs="Times New Roman"/>
                <w:sz w:val="24"/>
                <w:szCs w:val="24"/>
              </w:rPr>
              <w:t>,45</w:t>
            </w:r>
            <w:r>
              <w:rPr>
                <w:rFonts w:ascii="Times New Roman" w:hAnsi="Times New Roman" w:cs="Times New Roman"/>
                <w:sz w:val="24"/>
                <w:szCs w:val="24"/>
              </w:rPr>
              <w:t>%</w:t>
            </w:r>
          </w:p>
        </w:tc>
      </w:tr>
      <w:tr w:rsidR="008F006F" w:rsidRPr="004C5B54" w14:paraId="58590591" w14:textId="77777777" w:rsidTr="00683C75">
        <w:tc>
          <w:tcPr>
            <w:tcW w:w="4178" w:type="dxa"/>
            <w:gridSpan w:val="2"/>
            <w:tcBorders>
              <w:left w:val="single" w:sz="1" w:space="0" w:color="000000"/>
              <w:bottom w:val="single" w:sz="1" w:space="0" w:color="000000"/>
            </w:tcBorders>
            <w:shd w:val="clear" w:color="auto" w:fill="E6E6E6"/>
          </w:tcPr>
          <w:p w14:paraId="13758AC9" w14:textId="77777777" w:rsidR="008F006F" w:rsidRPr="004C5B54" w:rsidRDefault="008F006F"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Główne zasady funkcjonowania wybranego rodzaju zabezpieczenia środków nabywcy</w:t>
            </w:r>
          </w:p>
        </w:tc>
        <w:tc>
          <w:tcPr>
            <w:tcW w:w="6170" w:type="dxa"/>
            <w:gridSpan w:val="6"/>
            <w:tcBorders>
              <w:left w:val="single" w:sz="1" w:space="0" w:color="000000"/>
              <w:bottom w:val="single" w:sz="1" w:space="0" w:color="000000"/>
              <w:right w:val="single" w:sz="1" w:space="0" w:color="000000"/>
            </w:tcBorders>
            <w:shd w:val="clear" w:color="auto" w:fill="auto"/>
          </w:tcPr>
          <w:p w14:paraId="1F59F000" w14:textId="3CD3E6C5" w:rsidR="008F006F" w:rsidRPr="004C5B54" w:rsidRDefault="008F006F" w:rsidP="00683C75">
            <w:pPr>
              <w:shd w:val="clear" w:color="auto" w:fill="FFFFFF"/>
              <w:snapToGrid w:val="0"/>
              <w:rPr>
                <w:rFonts w:ascii="Times New Roman" w:hAnsi="Times New Roman" w:cs="Times New Roman"/>
                <w:sz w:val="24"/>
                <w:szCs w:val="24"/>
              </w:rPr>
            </w:pPr>
            <w:r w:rsidRPr="00835DBA">
              <w:rPr>
                <w:rFonts w:ascii="Times New Roman" w:hAnsi="Times New Roman" w:cs="Times New Roman"/>
                <w:sz w:val="24"/>
                <w:szCs w:val="24"/>
              </w:rPr>
              <w:t xml:space="preserve">Dla przedsięwzięcia deweloperskiego deweloper zawiera umowę o prowadzenie otwartego mieszkaniowego rachunku powierniczego. Bank prowadzący mieszkaniowy rachunek powierniczy ewidencjonuje wpłaty i wypłaty odrębnie dla każdego nabywcy. Bank prowadzący mieszkaniowy rachunek powierniczy na żądanie nabywcy informuje nabywcę o dokonanych wpłatach i wypłatach. Prawo wypowiedzenia </w:t>
            </w:r>
            <w:r w:rsidRPr="00835DBA">
              <w:rPr>
                <w:rFonts w:ascii="Times New Roman" w:hAnsi="Times New Roman" w:cs="Times New Roman"/>
                <w:sz w:val="24"/>
                <w:szCs w:val="24"/>
              </w:rPr>
              <w:lastRenderedPageBreak/>
              <w:t>umowy o prowadzenie mieszkaniowego rachunku powierniczego, przysługuje wyłącznie bankowi i tylko z ważnych powodów. Deweloper ma prawo dysponować środkami wypłacanymi z otwartego mieszkaniowego rachunku powierniczego, wyłącznie w celu realizacji przedsięwzięcia deweloperskiego, dla którego prowadzony jest ten rachunek. Koszty, opłaty i prowizje za prowadzenie mieszkaniowego rachunku powierniczego obciążają dewelopera. Bank wypłaca deweloperowi środki zgromadzone na otwartym mieszkaniowym rachunku powierniczym po stwierdzeniu zakończenia danego etapu realizacji przedsięwzięcia deweloperskiego. Bank dokonuje kontroli zakończenia każdego z etapów przedsięwzięcia deweloperskiego określonego w harmonogramie przedsięwzięcia deweloperskiego, przed dokonaniem wypłaty z otwartego mieszkaniowego rachunku powierniczego na rzecz dewelopera, na podstawie wpisu kierownika budowy w dzienniku budowy, potwierdzonego przez wyznaczoną przez bank osobę posiadającą odpowiednie uprawnienia budowlane. W zakresie w/w kontroli, bank uzyskuje prawo wglądu do rachunków bankowych dewelopera oraz kontroli dokumentacji. Koszty kontroli, ponosi deweloper.</w:t>
            </w:r>
            <w:r w:rsidR="001E1853">
              <w:rPr>
                <w:rFonts w:ascii="Times New Roman" w:hAnsi="Times New Roman" w:cs="Times New Roman"/>
                <w:sz w:val="24"/>
                <w:szCs w:val="24"/>
              </w:rPr>
              <w:t xml:space="preserve"> W przypadku zakończenia ostatniego etapu przedsięwzięcia deweloperskiego lub zadania inwestycyjnego, określonego </w:t>
            </w:r>
            <w:r w:rsidR="008661E9">
              <w:rPr>
                <w:rFonts w:ascii="Times New Roman" w:hAnsi="Times New Roman" w:cs="Times New Roman"/>
                <w:sz w:val="24"/>
                <w:szCs w:val="24"/>
              </w:rPr>
              <w:t xml:space="preserve">w harmonogramie, bank wypłaca deweloperowi pozostałe na otwartym mieszkaniowym rachunku powierniczym środki pieniężne wpłacone przez nabywcę na poczet realizacji ostatniego etapu prac po otrzymaniu wypisu aktu notarialnego umowy przenoszącej na nabywcę prawa wynikające z umowy deweloperskiej. </w:t>
            </w:r>
          </w:p>
        </w:tc>
      </w:tr>
      <w:tr w:rsidR="008F006F" w:rsidRPr="004C5B54" w14:paraId="13D1893F" w14:textId="77777777" w:rsidTr="00683C75">
        <w:tc>
          <w:tcPr>
            <w:tcW w:w="4178" w:type="dxa"/>
            <w:gridSpan w:val="2"/>
            <w:tcBorders>
              <w:left w:val="single" w:sz="1" w:space="0" w:color="000000"/>
              <w:bottom w:val="single" w:sz="1" w:space="0" w:color="000000"/>
            </w:tcBorders>
            <w:shd w:val="clear" w:color="auto" w:fill="E6E6E6"/>
          </w:tcPr>
          <w:p w14:paraId="6A377626" w14:textId="77777777" w:rsidR="008F006F" w:rsidRPr="004C5B54" w:rsidRDefault="008F006F"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lastRenderedPageBreak/>
              <w:t>Nazwa instytucji zapewniającej bezpieczeństwo środków nabywcy</w:t>
            </w:r>
          </w:p>
        </w:tc>
        <w:tc>
          <w:tcPr>
            <w:tcW w:w="6170" w:type="dxa"/>
            <w:gridSpan w:val="6"/>
            <w:tcBorders>
              <w:left w:val="single" w:sz="1" w:space="0" w:color="000000"/>
              <w:bottom w:val="single" w:sz="1" w:space="0" w:color="000000"/>
              <w:right w:val="single" w:sz="1" w:space="0" w:color="000000"/>
            </w:tcBorders>
            <w:shd w:val="clear" w:color="auto" w:fill="auto"/>
          </w:tcPr>
          <w:p w14:paraId="6CBC6DEA" w14:textId="3B3CF3F7" w:rsidR="008F006F" w:rsidRPr="004C5B54" w:rsidRDefault="006006F1" w:rsidP="00683C75">
            <w:pPr>
              <w:shd w:val="clear" w:color="auto" w:fill="FFFFFF"/>
              <w:snapToGrid w:val="0"/>
              <w:rPr>
                <w:rFonts w:ascii="Times New Roman" w:hAnsi="Times New Roman" w:cs="Times New Roman"/>
                <w:b/>
                <w:bCs/>
                <w:color w:val="000000"/>
                <w:sz w:val="24"/>
                <w:szCs w:val="24"/>
              </w:rPr>
            </w:pPr>
            <w:r w:rsidRPr="002E6430">
              <w:rPr>
                <w:rFonts w:ascii="Times New Roman" w:hAnsi="Times New Roman" w:cs="Times New Roman"/>
                <w:b/>
                <w:bCs/>
                <w:color w:val="000000" w:themeColor="text1"/>
                <w:sz w:val="24"/>
                <w:szCs w:val="24"/>
              </w:rPr>
              <w:t xml:space="preserve">BANK </w:t>
            </w:r>
            <w:r>
              <w:rPr>
                <w:rFonts w:ascii="Times New Roman" w:hAnsi="Times New Roman" w:cs="Times New Roman"/>
                <w:b/>
                <w:bCs/>
                <w:color w:val="000000" w:themeColor="text1"/>
                <w:sz w:val="24"/>
                <w:szCs w:val="24"/>
              </w:rPr>
              <w:t>SPÓŁDZIELCZY we Wschowie</w:t>
            </w:r>
          </w:p>
        </w:tc>
      </w:tr>
      <w:tr w:rsidR="008F006F" w:rsidRPr="004C5B54" w14:paraId="70940A8D" w14:textId="77777777" w:rsidTr="00683C75">
        <w:tc>
          <w:tcPr>
            <w:tcW w:w="4178" w:type="dxa"/>
            <w:gridSpan w:val="2"/>
            <w:tcBorders>
              <w:left w:val="single" w:sz="1" w:space="0" w:color="000000"/>
              <w:bottom w:val="single" w:sz="1" w:space="0" w:color="000000"/>
            </w:tcBorders>
            <w:shd w:val="clear" w:color="auto" w:fill="E6E6E6"/>
          </w:tcPr>
          <w:p w14:paraId="688AE444" w14:textId="3E628588" w:rsidR="008F006F" w:rsidRPr="004C5B54" w:rsidRDefault="008F006F"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t xml:space="preserve">Harmonogram przedsięwzięcia deweloperskiego, </w:t>
            </w:r>
            <w:r w:rsidR="00433D73" w:rsidRPr="004C5B54">
              <w:rPr>
                <w:rFonts w:ascii="Times New Roman" w:hAnsi="Times New Roman" w:cs="Times New Roman"/>
                <w:sz w:val="24"/>
                <w:szCs w:val="24"/>
              </w:rPr>
              <w:t>w etapach</w:t>
            </w:r>
          </w:p>
        </w:tc>
        <w:tc>
          <w:tcPr>
            <w:tcW w:w="6170" w:type="dxa"/>
            <w:gridSpan w:val="6"/>
            <w:tcBorders>
              <w:left w:val="single" w:sz="1" w:space="0" w:color="000000"/>
              <w:bottom w:val="single" w:sz="1" w:space="0" w:color="000000"/>
              <w:right w:val="single" w:sz="1" w:space="0" w:color="000000"/>
            </w:tcBorders>
            <w:shd w:val="clear" w:color="auto" w:fill="auto"/>
          </w:tcPr>
          <w:p w14:paraId="5F55C190" w14:textId="1479C71E" w:rsidR="00787EA7" w:rsidRPr="00A56654" w:rsidRDefault="00787EA7" w:rsidP="00787EA7">
            <w:pPr>
              <w:shd w:val="clear" w:color="auto" w:fill="FFFFFF"/>
              <w:snapToGrid w:val="0"/>
              <w:spacing w:before="30" w:line="270" w:lineRule="exact"/>
              <w:rPr>
                <w:rFonts w:ascii="Times New Roman" w:hAnsi="Times New Roman" w:cs="Times New Roman"/>
                <w:b/>
                <w:sz w:val="24"/>
                <w:szCs w:val="24"/>
              </w:rPr>
            </w:pPr>
            <w:r w:rsidRPr="00A56654">
              <w:rPr>
                <w:rFonts w:ascii="Times New Roman" w:hAnsi="Times New Roman" w:cs="Times New Roman"/>
                <w:b/>
                <w:bCs/>
                <w:sz w:val="24"/>
                <w:szCs w:val="24"/>
              </w:rPr>
              <w:t>I ETAP:</w:t>
            </w:r>
            <w:r>
              <w:rPr>
                <w:rFonts w:ascii="Times New Roman" w:hAnsi="Times New Roman" w:cs="Times New Roman"/>
                <w:b/>
                <w:bCs/>
                <w:sz w:val="24"/>
                <w:szCs w:val="24"/>
              </w:rPr>
              <w:t xml:space="preserve"> </w:t>
            </w:r>
            <w:r w:rsidR="002F3053">
              <w:rPr>
                <w:rFonts w:ascii="Times New Roman" w:hAnsi="Times New Roman" w:cs="Times New Roman"/>
                <w:b/>
                <w:bCs/>
                <w:sz w:val="24"/>
                <w:szCs w:val="24"/>
              </w:rPr>
              <w:t xml:space="preserve">11 </w:t>
            </w:r>
            <w:r>
              <w:rPr>
                <w:rFonts w:ascii="Times New Roman" w:hAnsi="Times New Roman" w:cs="Times New Roman"/>
                <w:b/>
                <w:bCs/>
                <w:sz w:val="24"/>
                <w:szCs w:val="24"/>
              </w:rPr>
              <w:t xml:space="preserve">% </w:t>
            </w:r>
            <w:r w:rsidRPr="00165CF5">
              <w:rPr>
                <w:rFonts w:ascii="Times New Roman" w:hAnsi="Times New Roman" w:cs="Times New Roman"/>
                <w:b/>
                <w:bCs/>
                <w:color w:val="000000" w:themeColor="text1"/>
                <w:sz w:val="24"/>
                <w:szCs w:val="24"/>
              </w:rPr>
              <w:t>(do 3</w:t>
            </w:r>
            <w:r w:rsidR="00EC2F16">
              <w:rPr>
                <w:rFonts w:ascii="Times New Roman" w:hAnsi="Times New Roman" w:cs="Times New Roman"/>
                <w:b/>
                <w:bCs/>
                <w:color w:val="000000" w:themeColor="text1"/>
                <w:sz w:val="24"/>
                <w:szCs w:val="24"/>
              </w:rPr>
              <w:t>0</w:t>
            </w:r>
            <w:r w:rsidRPr="00165CF5">
              <w:rPr>
                <w:rFonts w:ascii="Times New Roman" w:hAnsi="Times New Roman" w:cs="Times New Roman"/>
                <w:b/>
                <w:bCs/>
                <w:color w:val="000000" w:themeColor="text1"/>
                <w:sz w:val="24"/>
                <w:szCs w:val="24"/>
              </w:rPr>
              <w:t>.</w:t>
            </w:r>
            <w:r w:rsidR="00FF22BB">
              <w:rPr>
                <w:rFonts w:ascii="Times New Roman" w:hAnsi="Times New Roman" w:cs="Times New Roman"/>
                <w:b/>
                <w:bCs/>
                <w:color w:val="000000" w:themeColor="text1"/>
                <w:sz w:val="24"/>
                <w:szCs w:val="24"/>
              </w:rPr>
              <w:t>06</w:t>
            </w:r>
            <w:r w:rsidRPr="00165CF5">
              <w:rPr>
                <w:rFonts w:ascii="Times New Roman" w:hAnsi="Times New Roman" w:cs="Times New Roman"/>
                <w:b/>
                <w:bCs/>
                <w:color w:val="000000" w:themeColor="text1"/>
                <w:sz w:val="24"/>
                <w:szCs w:val="24"/>
              </w:rPr>
              <w:t>.202</w:t>
            </w:r>
            <w:r w:rsidR="00FF22BB">
              <w:rPr>
                <w:rFonts w:ascii="Times New Roman" w:hAnsi="Times New Roman" w:cs="Times New Roman"/>
                <w:b/>
                <w:bCs/>
                <w:color w:val="000000" w:themeColor="text1"/>
                <w:sz w:val="24"/>
                <w:szCs w:val="24"/>
              </w:rPr>
              <w:t>6</w:t>
            </w:r>
            <w:r w:rsidRPr="00165CF5">
              <w:rPr>
                <w:rFonts w:ascii="Times New Roman" w:hAnsi="Times New Roman" w:cs="Times New Roman"/>
                <w:b/>
                <w:bCs/>
                <w:color w:val="000000" w:themeColor="text1"/>
                <w:sz w:val="24"/>
                <w:szCs w:val="24"/>
              </w:rPr>
              <w:t xml:space="preserve"> r.) </w:t>
            </w:r>
            <w:r>
              <w:rPr>
                <w:rFonts w:ascii="Times New Roman" w:hAnsi="Times New Roman" w:cs="Times New Roman"/>
                <w:b/>
                <w:bCs/>
                <w:sz w:val="24"/>
                <w:szCs w:val="24"/>
              </w:rPr>
              <w:t>obejmuje:</w:t>
            </w:r>
            <w:r w:rsidRPr="00A56654">
              <w:rPr>
                <w:rFonts w:ascii="Times New Roman" w:hAnsi="Times New Roman" w:cs="Times New Roman"/>
                <w:b/>
                <w:sz w:val="24"/>
                <w:szCs w:val="24"/>
              </w:rPr>
              <w:t xml:space="preserve"> </w:t>
            </w:r>
          </w:p>
          <w:p w14:paraId="77EFA8AC" w14:textId="314BE9D5" w:rsidR="00787EA7" w:rsidRPr="00A56654" w:rsidRDefault="00787EA7" w:rsidP="00787EA7">
            <w:pPr>
              <w:shd w:val="clear" w:color="auto" w:fill="FFFFFF"/>
              <w:snapToGrid w:val="0"/>
              <w:spacing w:before="30" w:line="270" w:lineRule="exact"/>
              <w:rPr>
                <w:rFonts w:ascii="Times New Roman" w:hAnsi="Times New Roman" w:cs="Times New Roman"/>
                <w:sz w:val="24"/>
                <w:szCs w:val="24"/>
              </w:rPr>
            </w:pPr>
            <w:r w:rsidRPr="00A56654">
              <w:rPr>
                <w:rFonts w:ascii="Times New Roman" w:hAnsi="Times New Roman" w:cs="Times New Roman"/>
                <w:sz w:val="24"/>
                <w:szCs w:val="24"/>
              </w:rPr>
              <w:t>- roboty ziemne</w:t>
            </w:r>
            <w:r w:rsidR="00FF22BB">
              <w:rPr>
                <w:rFonts w:ascii="Times New Roman" w:hAnsi="Times New Roman" w:cs="Times New Roman"/>
                <w:sz w:val="24"/>
                <w:szCs w:val="24"/>
              </w:rPr>
              <w:t xml:space="preserve">, fundamenty, </w:t>
            </w:r>
            <w:r w:rsidR="004376C6">
              <w:rPr>
                <w:rFonts w:ascii="Times New Roman" w:hAnsi="Times New Roman" w:cs="Times New Roman"/>
                <w:sz w:val="24"/>
                <w:szCs w:val="24"/>
              </w:rPr>
              <w:t xml:space="preserve">izolacje </w:t>
            </w:r>
            <w:r w:rsidR="004376C6" w:rsidRPr="00A56654">
              <w:rPr>
                <w:rFonts w:ascii="Times New Roman" w:hAnsi="Times New Roman" w:cs="Times New Roman"/>
                <w:sz w:val="24"/>
                <w:szCs w:val="24"/>
              </w:rPr>
              <w:t>–</w:t>
            </w:r>
            <w:r w:rsidRPr="00A56654">
              <w:rPr>
                <w:rFonts w:ascii="Times New Roman" w:hAnsi="Times New Roman" w:cs="Times New Roman"/>
                <w:sz w:val="24"/>
                <w:szCs w:val="24"/>
              </w:rPr>
              <w:t xml:space="preserve"> </w:t>
            </w:r>
            <w:r>
              <w:rPr>
                <w:rFonts w:ascii="Times New Roman" w:hAnsi="Times New Roman" w:cs="Times New Roman"/>
                <w:sz w:val="24"/>
                <w:szCs w:val="24"/>
              </w:rPr>
              <w:t>100</w:t>
            </w:r>
            <w:r w:rsidR="002F3053">
              <w:rPr>
                <w:rFonts w:ascii="Times New Roman" w:hAnsi="Times New Roman" w:cs="Times New Roman"/>
                <w:sz w:val="24"/>
                <w:szCs w:val="24"/>
              </w:rPr>
              <w:t xml:space="preserve"> </w:t>
            </w:r>
            <w:r>
              <w:rPr>
                <w:rFonts w:ascii="Times New Roman" w:hAnsi="Times New Roman" w:cs="Times New Roman"/>
                <w:sz w:val="24"/>
                <w:szCs w:val="24"/>
              </w:rPr>
              <w:t>%</w:t>
            </w:r>
          </w:p>
          <w:p w14:paraId="45998E33" w14:textId="627CB01F" w:rsidR="00AC32B2" w:rsidRPr="00701076" w:rsidRDefault="00FF22BB" w:rsidP="00683C75">
            <w:pPr>
              <w:shd w:val="clear" w:color="auto" w:fill="FFFFFF"/>
              <w:snapToGrid w:val="0"/>
              <w:spacing w:before="30" w:line="270" w:lineRule="exact"/>
              <w:rPr>
                <w:rFonts w:ascii="Times New Roman" w:hAnsi="Times New Roman" w:cs="Times New Roman"/>
                <w:color w:val="FF0000"/>
                <w:sz w:val="24"/>
                <w:szCs w:val="24"/>
              </w:rPr>
            </w:pPr>
            <w:r>
              <w:rPr>
                <w:rFonts w:ascii="Times New Roman" w:hAnsi="Times New Roman" w:cs="Times New Roman"/>
                <w:sz w:val="24"/>
                <w:szCs w:val="24"/>
              </w:rPr>
              <w:t xml:space="preserve">- </w:t>
            </w:r>
            <w:r w:rsidR="004376C6">
              <w:rPr>
                <w:rFonts w:ascii="Times New Roman" w:hAnsi="Times New Roman" w:cs="Times New Roman"/>
                <w:sz w:val="24"/>
                <w:szCs w:val="24"/>
              </w:rPr>
              <w:t>ściany konstrukcyjne i działowe, stropy – 12 %</w:t>
            </w:r>
          </w:p>
          <w:p w14:paraId="5A66529E" w14:textId="5A7DFD17" w:rsidR="00787EA7" w:rsidRPr="002F3053" w:rsidRDefault="00787EA7" w:rsidP="002F3053">
            <w:pPr>
              <w:shd w:val="clear" w:color="auto" w:fill="FFFFFF"/>
              <w:spacing w:before="30" w:line="270" w:lineRule="exact"/>
              <w:rPr>
                <w:rFonts w:ascii="Times New Roman" w:hAnsi="Times New Roman" w:cs="Times New Roman"/>
                <w:color w:val="000000" w:themeColor="text1"/>
                <w:sz w:val="24"/>
                <w:szCs w:val="24"/>
              </w:rPr>
            </w:pPr>
            <w:r w:rsidRPr="00A56654">
              <w:rPr>
                <w:rFonts w:ascii="Times New Roman" w:hAnsi="Times New Roman" w:cs="Times New Roman"/>
                <w:b/>
                <w:bCs/>
                <w:sz w:val="24"/>
                <w:szCs w:val="24"/>
              </w:rPr>
              <w:t>II ETAP:</w:t>
            </w:r>
            <w:r w:rsidRPr="00A56654">
              <w:rPr>
                <w:rFonts w:ascii="Times New Roman" w:hAnsi="Times New Roman" w:cs="Times New Roman"/>
                <w:b/>
                <w:sz w:val="24"/>
                <w:szCs w:val="24"/>
              </w:rPr>
              <w:t xml:space="preserve"> </w:t>
            </w:r>
            <w:r w:rsidR="002F3053">
              <w:rPr>
                <w:rFonts w:ascii="Times New Roman" w:hAnsi="Times New Roman" w:cs="Times New Roman"/>
                <w:b/>
                <w:sz w:val="24"/>
                <w:szCs w:val="24"/>
              </w:rPr>
              <w:t>1</w:t>
            </w:r>
            <w:r w:rsidR="00FF22BB">
              <w:rPr>
                <w:rFonts w:ascii="Times New Roman" w:hAnsi="Times New Roman" w:cs="Times New Roman"/>
                <w:b/>
                <w:sz w:val="24"/>
                <w:szCs w:val="24"/>
              </w:rPr>
              <w:t>2</w:t>
            </w:r>
            <w:r w:rsidR="002F305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0103D">
              <w:rPr>
                <w:rFonts w:ascii="Times New Roman" w:hAnsi="Times New Roman" w:cs="Times New Roman"/>
                <w:b/>
                <w:color w:val="000000" w:themeColor="text1"/>
                <w:sz w:val="24"/>
                <w:szCs w:val="24"/>
              </w:rPr>
              <w:t>(do 31.</w:t>
            </w:r>
            <w:r w:rsidR="0010103D" w:rsidRPr="0010103D">
              <w:rPr>
                <w:rFonts w:ascii="Times New Roman" w:hAnsi="Times New Roman" w:cs="Times New Roman"/>
                <w:b/>
                <w:color w:val="000000" w:themeColor="text1"/>
                <w:sz w:val="24"/>
                <w:szCs w:val="24"/>
              </w:rPr>
              <w:t>0</w:t>
            </w:r>
            <w:r w:rsidR="00FF22BB">
              <w:rPr>
                <w:rFonts w:ascii="Times New Roman" w:hAnsi="Times New Roman" w:cs="Times New Roman"/>
                <w:b/>
                <w:color w:val="000000" w:themeColor="text1"/>
                <w:sz w:val="24"/>
                <w:szCs w:val="24"/>
              </w:rPr>
              <w:t>8</w:t>
            </w:r>
            <w:r w:rsidRPr="0010103D">
              <w:rPr>
                <w:rFonts w:ascii="Times New Roman" w:hAnsi="Times New Roman" w:cs="Times New Roman"/>
                <w:b/>
                <w:color w:val="000000" w:themeColor="text1"/>
                <w:sz w:val="24"/>
                <w:szCs w:val="24"/>
              </w:rPr>
              <w:t>.202</w:t>
            </w:r>
            <w:r w:rsidR="002F3053">
              <w:rPr>
                <w:rFonts w:ascii="Times New Roman" w:hAnsi="Times New Roman" w:cs="Times New Roman"/>
                <w:b/>
                <w:color w:val="000000" w:themeColor="text1"/>
                <w:sz w:val="24"/>
                <w:szCs w:val="24"/>
              </w:rPr>
              <w:t>6</w:t>
            </w:r>
            <w:r w:rsidRPr="0010103D">
              <w:rPr>
                <w:rFonts w:ascii="Times New Roman" w:hAnsi="Times New Roman" w:cs="Times New Roman"/>
                <w:b/>
                <w:color w:val="000000" w:themeColor="text1"/>
                <w:sz w:val="24"/>
                <w:szCs w:val="24"/>
              </w:rPr>
              <w:t xml:space="preserve"> r.) </w:t>
            </w:r>
            <w:r>
              <w:rPr>
                <w:rFonts w:ascii="Times New Roman" w:hAnsi="Times New Roman" w:cs="Times New Roman"/>
                <w:b/>
                <w:sz w:val="24"/>
                <w:szCs w:val="24"/>
              </w:rPr>
              <w:t>obejmuje:</w:t>
            </w:r>
          </w:p>
          <w:p w14:paraId="1D9C01A1" w14:textId="16EE7927" w:rsidR="00AC32B2" w:rsidRPr="004376C6" w:rsidRDefault="00787EA7" w:rsidP="004376C6">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xml:space="preserve">- </w:t>
            </w:r>
            <w:r w:rsidR="004376C6">
              <w:rPr>
                <w:rFonts w:ascii="Times New Roman" w:hAnsi="Times New Roman" w:cs="Times New Roman"/>
                <w:sz w:val="24"/>
                <w:szCs w:val="24"/>
              </w:rPr>
              <w:t xml:space="preserve"> ściany konstrukcyjne i działowe, stropy – 49 %</w:t>
            </w:r>
          </w:p>
          <w:p w14:paraId="71B5DE8B" w14:textId="3A0A2857" w:rsidR="00B26DFA" w:rsidRPr="00540BFF" w:rsidRDefault="00B26DFA" w:rsidP="00B26DFA">
            <w:pPr>
              <w:shd w:val="clear" w:color="auto" w:fill="FFFFFF"/>
              <w:spacing w:before="30" w:line="270" w:lineRule="exact"/>
              <w:rPr>
                <w:rFonts w:ascii="Times New Roman" w:hAnsi="Times New Roman" w:cs="Times New Roman"/>
                <w:color w:val="000000" w:themeColor="text1"/>
                <w:sz w:val="24"/>
                <w:szCs w:val="24"/>
              </w:rPr>
            </w:pPr>
            <w:r w:rsidRPr="00540BFF">
              <w:rPr>
                <w:rFonts w:ascii="Times New Roman" w:hAnsi="Times New Roman" w:cs="Times New Roman"/>
                <w:b/>
                <w:bCs/>
                <w:color w:val="000000" w:themeColor="text1"/>
                <w:sz w:val="24"/>
                <w:szCs w:val="24"/>
              </w:rPr>
              <w:t xml:space="preserve">III ETAP: </w:t>
            </w:r>
            <w:r w:rsidR="002F3053">
              <w:rPr>
                <w:rFonts w:ascii="Times New Roman" w:hAnsi="Times New Roman" w:cs="Times New Roman"/>
                <w:b/>
                <w:bCs/>
                <w:color w:val="000000" w:themeColor="text1"/>
                <w:sz w:val="24"/>
                <w:szCs w:val="24"/>
              </w:rPr>
              <w:t>1</w:t>
            </w:r>
            <w:r w:rsidR="00FF22BB">
              <w:rPr>
                <w:rFonts w:ascii="Times New Roman" w:hAnsi="Times New Roman" w:cs="Times New Roman"/>
                <w:b/>
                <w:bCs/>
                <w:color w:val="000000" w:themeColor="text1"/>
                <w:sz w:val="24"/>
                <w:szCs w:val="24"/>
              </w:rPr>
              <w:t>5</w:t>
            </w:r>
            <w:r>
              <w:rPr>
                <w:rFonts w:ascii="Times New Roman" w:hAnsi="Times New Roman" w:cs="Times New Roman"/>
                <w:b/>
                <w:bCs/>
                <w:color w:val="000000" w:themeColor="text1"/>
                <w:sz w:val="24"/>
                <w:szCs w:val="24"/>
              </w:rPr>
              <w:t xml:space="preserve">% </w:t>
            </w:r>
            <w:r w:rsidRPr="0010103D">
              <w:rPr>
                <w:rFonts w:ascii="Times New Roman" w:hAnsi="Times New Roman" w:cs="Times New Roman"/>
                <w:b/>
                <w:bCs/>
                <w:color w:val="000000" w:themeColor="text1"/>
                <w:sz w:val="24"/>
                <w:szCs w:val="24"/>
              </w:rPr>
              <w:t xml:space="preserve">(do </w:t>
            </w:r>
            <w:r w:rsidR="0010103D" w:rsidRPr="0010103D">
              <w:rPr>
                <w:rFonts w:ascii="Times New Roman" w:hAnsi="Times New Roman" w:cs="Times New Roman"/>
                <w:b/>
                <w:bCs/>
                <w:color w:val="000000" w:themeColor="text1"/>
                <w:sz w:val="24"/>
                <w:szCs w:val="24"/>
              </w:rPr>
              <w:t>3</w:t>
            </w:r>
            <w:r w:rsidR="00542922">
              <w:rPr>
                <w:rFonts w:ascii="Times New Roman" w:hAnsi="Times New Roman" w:cs="Times New Roman"/>
                <w:b/>
                <w:bCs/>
                <w:color w:val="000000" w:themeColor="text1"/>
                <w:sz w:val="24"/>
                <w:szCs w:val="24"/>
              </w:rPr>
              <w:t>0</w:t>
            </w:r>
            <w:r w:rsidRPr="0010103D">
              <w:rPr>
                <w:rFonts w:ascii="Times New Roman" w:hAnsi="Times New Roman" w:cs="Times New Roman"/>
                <w:b/>
                <w:bCs/>
                <w:color w:val="000000" w:themeColor="text1"/>
                <w:sz w:val="24"/>
                <w:szCs w:val="24"/>
              </w:rPr>
              <w:t>.</w:t>
            </w:r>
            <w:r w:rsidR="00FF22BB">
              <w:rPr>
                <w:rFonts w:ascii="Times New Roman" w:hAnsi="Times New Roman" w:cs="Times New Roman"/>
                <w:b/>
                <w:bCs/>
                <w:color w:val="000000" w:themeColor="text1"/>
                <w:sz w:val="24"/>
                <w:szCs w:val="24"/>
              </w:rPr>
              <w:t>11</w:t>
            </w:r>
            <w:r w:rsidRPr="0010103D">
              <w:rPr>
                <w:rFonts w:ascii="Times New Roman" w:hAnsi="Times New Roman" w:cs="Times New Roman"/>
                <w:b/>
                <w:bCs/>
                <w:color w:val="000000" w:themeColor="text1"/>
                <w:sz w:val="24"/>
                <w:szCs w:val="24"/>
              </w:rPr>
              <w:t>.202</w:t>
            </w:r>
            <w:r w:rsidR="002F3053">
              <w:rPr>
                <w:rFonts w:ascii="Times New Roman" w:hAnsi="Times New Roman" w:cs="Times New Roman"/>
                <w:b/>
                <w:bCs/>
                <w:color w:val="000000" w:themeColor="text1"/>
                <w:sz w:val="24"/>
                <w:szCs w:val="24"/>
              </w:rPr>
              <w:t>6</w:t>
            </w:r>
            <w:r w:rsidRPr="0010103D">
              <w:rPr>
                <w:rFonts w:ascii="Times New Roman" w:hAnsi="Times New Roman" w:cs="Times New Roman"/>
                <w:b/>
                <w:bCs/>
                <w:color w:val="000000" w:themeColor="text1"/>
                <w:sz w:val="24"/>
                <w:szCs w:val="24"/>
              </w:rPr>
              <w:t xml:space="preserve"> r.) </w:t>
            </w:r>
            <w:r>
              <w:rPr>
                <w:rFonts w:ascii="Times New Roman" w:hAnsi="Times New Roman" w:cs="Times New Roman"/>
                <w:b/>
                <w:bCs/>
                <w:color w:val="000000" w:themeColor="text1"/>
                <w:sz w:val="24"/>
                <w:szCs w:val="24"/>
              </w:rPr>
              <w:t>obejmuje:</w:t>
            </w:r>
          </w:p>
          <w:p w14:paraId="4C438EA8" w14:textId="7426F75D" w:rsidR="00B26DFA" w:rsidRDefault="00B26DFA" w:rsidP="004376C6">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xml:space="preserve">- </w:t>
            </w:r>
            <w:r w:rsidR="004376C6">
              <w:rPr>
                <w:rFonts w:ascii="Times New Roman" w:hAnsi="Times New Roman" w:cs="Times New Roman"/>
                <w:sz w:val="24"/>
                <w:szCs w:val="24"/>
              </w:rPr>
              <w:t xml:space="preserve"> ściany konstrukcyjne i działowe, stropy – 73 %</w:t>
            </w:r>
          </w:p>
          <w:p w14:paraId="32268C25" w14:textId="52BCE820" w:rsidR="004376C6" w:rsidRDefault="004376C6" w:rsidP="004376C6">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xml:space="preserve">- </w:t>
            </w:r>
            <w:r>
              <w:t xml:space="preserve"> </w:t>
            </w:r>
            <w:r>
              <w:rPr>
                <w:rFonts w:ascii="Times New Roman" w:hAnsi="Times New Roman" w:cs="Times New Roman"/>
                <w:sz w:val="24"/>
                <w:szCs w:val="24"/>
              </w:rPr>
              <w:t>d</w:t>
            </w:r>
            <w:r w:rsidRPr="004376C6">
              <w:rPr>
                <w:rFonts w:ascii="Times New Roman" w:hAnsi="Times New Roman" w:cs="Times New Roman"/>
                <w:sz w:val="24"/>
                <w:szCs w:val="24"/>
              </w:rPr>
              <w:t>ach: konstrukcja, pokrycie, ocieplenie, podbitka, obróbki blacharskie i orynnowanie</w:t>
            </w:r>
            <w:r>
              <w:rPr>
                <w:rFonts w:ascii="Times New Roman" w:hAnsi="Times New Roman" w:cs="Times New Roman"/>
                <w:sz w:val="24"/>
                <w:szCs w:val="24"/>
              </w:rPr>
              <w:t xml:space="preserve"> – 40 %</w:t>
            </w:r>
          </w:p>
          <w:p w14:paraId="12F38A2E" w14:textId="27787ACB" w:rsidR="004376C6" w:rsidRPr="004376C6" w:rsidRDefault="004376C6" w:rsidP="004376C6">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stolarka okienna i drzwiowa -34 %</w:t>
            </w:r>
          </w:p>
          <w:p w14:paraId="5ED75F91" w14:textId="101731C6" w:rsidR="00B26DFA" w:rsidRPr="00540BFF" w:rsidRDefault="00B26DFA" w:rsidP="00B26DFA">
            <w:pPr>
              <w:shd w:val="clear" w:color="auto" w:fill="FFFFFF"/>
              <w:spacing w:before="30" w:line="270" w:lineRule="exact"/>
              <w:rPr>
                <w:rFonts w:ascii="Times New Roman" w:hAnsi="Times New Roman" w:cs="Times New Roman"/>
                <w:color w:val="000000" w:themeColor="text1"/>
                <w:sz w:val="24"/>
                <w:szCs w:val="24"/>
              </w:rPr>
            </w:pPr>
            <w:r w:rsidRPr="00540BFF">
              <w:rPr>
                <w:rFonts w:ascii="Times New Roman" w:hAnsi="Times New Roman" w:cs="Times New Roman"/>
                <w:b/>
                <w:bCs/>
                <w:color w:val="000000" w:themeColor="text1"/>
                <w:sz w:val="24"/>
                <w:szCs w:val="24"/>
              </w:rPr>
              <w:t xml:space="preserve">IV ETAP: </w:t>
            </w:r>
            <w:r w:rsidR="002F3053">
              <w:rPr>
                <w:rFonts w:ascii="Times New Roman" w:hAnsi="Times New Roman" w:cs="Times New Roman"/>
                <w:b/>
                <w:bCs/>
                <w:color w:val="000000" w:themeColor="text1"/>
                <w:sz w:val="24"/>
                <w:szCs w:val="24"/>
              </w:rPr>
              <w:t>1</w:t>
            </w:r>
            <w:r w:rsidR="00FF22BB">
              <w:rPr>
                <w:rFonts w:ascii="Times New Roman" w:hAnsi="Times New Roman" w:cs="Times New Roman"/>
                <w:b/>
                <w:bCs/>
                <w:color w:val="000000" w:themeColor="text1"/>
                <w:sz w:val="24"/>
                <w:szCs w:val="24"/>
              </w:rPr>
              <w:t>5</w:t>
            </w:r>
            <w:r w:rsidR="002F3053">
              <w:rPr>
                <w:rFonts w:ascii="Times New Roman" w:hAnsi="Times New Roman" w:cs="Times New Roman"/>
                <w:b/>
                <w:bCs/>
                <w:color w:val="000000" w:themeColor="text1"/>
                <w:sz w:val="24"/>
                <w:szCs w:val="24"/>
              </w:rPr>
              <w:t xml:space="preserve"> </w:t>
            </w:r>
            <w:r w:rsidRPr="0010103D">
              <w:rPr>
                <w:rFonts w:ascii="Times New Roman" w:hAnsi="Times New Roman" w:cs="Times New Roman"/>
                <w:b/>
                <w:bCs/>
                <w:color w:val="000000" w:themeColor="text1"/>
                <w:sz w:val="24"/>
                <w:szCs w:val="24"/>
              </w:rPr>
              <w:t>% (do 3</w:t>
            </w:r>
            <w:r w:rsidR="002F3053">
              <w:rPr>
                <w:rFonts w:ascii="Times New Roman" w:hAnsi="Times New Roman" w:cs="Times New Roman"/>
                <w:b/>
                <w:bCs/>
                <w:color w:val="000000" w:themeColor="text1"/>
                <w:sz w:val="24"/>
                <w:szCs w:val="24"/>
              </w:rPr>
              <w:t>1</w:t>
            </w:r>
            <w:r w:rsidR="0010103D" w:rsidRPr="0010103D">
              <w:rPr>
                <w:rFonts w:ascii="Times New Roman" w:hAnsi="Times New Roman" w:cs="Times New Roman"/>
                <w:b/>
                <w:bCs/>
                <w:color w:val="000000" w:themeColor="text1"/>
                <w:sz w:val="24"/>
                <w:szCs w:val="24"/>
              </w:rPr>
              <w:t>.</w:t>
            </w:r>
            <w:r w:rsidR="002F3053">
              <w:rPr>
                <w:rFonts w:ascii="Times New Roman" w:hAnsi="Times New Roman" w:cs="Times New Roman"/>
                <w:b/>
                <w:bCs/>
                <w:color w:val="000000" w:themeColor="text1"/>
                <w:sz w:val="24"/>
                <w:szCs w:val="24"/>
              </w:rPr>
              <w:t>0</w:t>
            </w:r>
            <w:r w:rsidR="00FF22BB">
              <w:rPr>
                <w:rFonts w:ascii="Times New Roman" w:hAnsi="Times New Roman" w:cs="Times New Roman"/>
                <w:b/>
                <w:bCs/>
                <w:color w:val="000000" w:themeColor="text1"/>
                <w:sz w:val="24"/>
                <w:szCs w:val="24"/>
              </w:rPr>
              <w:t>1</w:t>
            </w:r>
            <w:r w:rsidR="0010103D" w:rsidRPr="0010103D">
              <w:rPr>
                <w:rFonts w:ascii="Times New Roman" w:hAnsi="Times New Roman" w:cs="Times New Roman"/>
                <w:b/>
                <w:bCs/>
                <w:color w:val="000000" w:themeColor="text1"/>
                <w:sz w:val="24"/>
                <w:szCs w:val="24"/>
              </w:rPr>
              <w:t>.202</w:t>
            </w:r>
            <w:r w:rsidR="00FF22BB">
              <w:rPr>
                <w:rFonts w:ascii="Times New Roman" w:hAnsi="Times New Roman" w:cs="Times New Roman"/>
                <w:b/>
                <w:bCs/>
                <w:color w:val="000000" w:themeColor="text1"/>
                <w:sz w:val="24"/>
                <w:szCs w:val="24"/>
              </w:rPr>
              <w:t>7</w:t>
            </w:r>
            <w:r w:rsidR="0010103D" w:rsidRPr="0010103D">
              <w:rPr>
                <w:rFonts w:ascii="Times New Roman" w:hAnsi="Times New Roman" w:cs="Times New Roman"/>
                <w:b/>
                <w:bCs/>
                <w:color w:val="000000" w:themeColor="text1"/>
                <w:sz w:val="24"/>
                <w:szCs w:val="24"/>
              </w:rPr>
              <w:t xml:space="preserve"> r.</w:t>
            </w:r>
            <w:r w:rsidRPr="0010103D">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obejmuje:</w:t>
            </w:r>
          </w:p>
          <w:p w14:paraId="194AAF30" w14:textId="12698C3B" w:rsidR="00AC32B2" w:rsidRDefault="00B26DFA" w:rsidP="004376C6">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w:t>
            </w:r>
            <w:r w:rsidR="004376C6">
              <w:rPr>
                <w:rFonts w:ascii="Times New Roman" w:hAnsi="Times New Roman" w:cs="Times New Roman"/>
                <w:sz w:val="24"/>
                <w:szCs w:val="24"/>
              </w:rPr>
              <w:t xml:space="preserve">  ściany konstrukcyjne i działowe, stropy – 84 %</w:t>
            </w:r>
          </w:p>
          <w:p w14:paraId="796F0DAD" w14:textId="52D844FD" w:rsidR="004376C6" w:rsidRDefault="004376C6" w:rsidP="004376C6">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schody – 32 %</w:t>
            </w:r>
          </w:p>
          <w:p w14:paraId="18A5CB81" w14:textId="25302A2F" w:rsidR="004376C6" w:rsidRDefault="004376C6" w:rsidP="004376C6">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d</w:t>
            </w:r>
            <w:r w:rsidRPr="004376C6">
              <w:rPr>
                <w:rFonts w:ascii="Times New Roman" w:hAnsi="Times New Roman" w:cs="Times New Roman"/>
                <w:sz w:val="24"/>
                <w:szCs w:val="24"/>
              </w:rPr>
              <w:t>ach: konstrukcja, pokrycie, ocieplenie, podbitka, obróbki blacharskie i orynnowanie</w:t>
            </w:r>
            <w:r>
              <w:rPr>
                <w:rFonts w:ascii="Times New Roman" w:hAnsi="Times New Roman" w:cs="Times New Roman"/>
                <w:sz w:val="24"/>
                <w:szCs w:val="24"/>
              </w:rPr>
              <w:t xml:space="preserve"> – 80 %</w:t>
            </w:r>
          </w:p>
          <w:p w14:paraId="78B682FC" w14:textId="261701A3" w:rsidR="004376C6" w:rsidRDefault="004376C6" w:rsidP="004376C6">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stolarka okienna i drzwiowa – 100 %</w:t>
            </w:r>
          </w:p>
          <w:p w14:paraId="78D8638C" w14:textId="2B7CC218" w:rsidR="004376C6" w:rsidRPr="004376C6" w:rsidRDefault="004376C6" w:rsidP="004376C6">
            <w:pPr>
              <w:shd w:val="clear" w:color="auto" w:fill="FFFFFF"/>
              <w:snapToGrid w:val="0"/>
              <w:spacing w:before="30" w:line="270" w:lineRule="exact"/>
              <w:rPr>
                <w:rFonts w:ascii="Times New Roman" w:hAnsi="Times New Roman" w:cs="Times New Roman"/>
                <w:sz w:val="24"/>
                <w:szCs w:val="24"/>
              </w:rPr>
            </w:pPr>
          </w:p>
          <w:p w14:paraId="76FB4AF7" w14:textId="760A0CFF" w:rsidR="00B26DFA" w:rsidRPr="00540BFF" w:rsidRDefault="00B26DFA" w:rsidP="00B26DFA">
            <w:pPr>
              <w:shd w:val="clear" w:color="auto" w:fill="FFFFFF"/>
              <w:rPr>
                <w:rFonts w:ascii="Times New Roman" w:hAnsi="Times New Roman" w:cs="Times New Roman"/>
                <w:color w:val="000000" w:themeColor="text1"/>
                <w:sz w:val="24"/>
                <w:szCs w:val="24"/>
              </w:rPr>
            </w:pPr>
            <w:r w:rsidRPr="00540BFF">
              <w:rPr>
                <w:rFonts w:ascii="Times New Roman" w:hAnsi="Times New Roman" w:cs="Times New Roman"/>
                <w:b/>
                <w:bCs/>
                <w:color w:val="000000" w:themeColor="text1"/>
                <w:sz w:val="24"/>
                <w:szCs w:val="24"/>
              </w:rPr>
              <w:lastRenderedPageBreak/>
              <w:t xml:space="preserve">V ETAP: </w:t>
            </w:r>
            <w:r w:rsidR="002F3053">
              <w:rPr>
                <w:rFonts w:ascii="Times New Roman" w:hAnsi="Times New Roman" w:cs="Times New Roman"/>
                <w:b/>
                <w:bCs/>
                <w:color w:val="000000" w:themeColor="text1"/>
                <w:sz w:val="24"/>
                <w:szCs w:val="24"/>
              </w:rPr>
              <w:t>1</w:t>
            </w:r>
            <w:r w:rsidR="00FF22BB">
              <w:rPr>
                <w:rFonts w:ascii="Times New Roman" w:hAnsi="Times New Roman" w:cs="Times New Roman"/>
                <w:b/>
                <w:bCs/>
                <w:color w:val="000000" w:themeColor="text1"/>
                <w:sz w:val="24"/>
                <w:szCs w:val="24"/>
              </w:rPr>
              <w:t>4</w:t>
            </w:r>
            <w:r w:rsidR="002F3053">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 </w:t>
            </w:r>
            <w:r w:rsidRPr="00AC4B7F">
              <w:rPr>
                <w:rFonts w:ascii="Times New Roman" w:hAnsi="Times New Roman" w:cs="Times New Roman"/>
                <w:b/>
                <w:bCs/>
                <w:color w:val="000000" w:themeColor="text1"/>
                <w:sz w:val="24"/>
                <w:szCs w:val="24"/>
              </w:rPr>
              <w:t xml:space="preserve">(do </w:t>
            </w:r>
            <w:r w:rsidR="002F3053">
              <w:rPr>
                <w:rFonts w:ascii="Times New Roman" w:hAnsi="Times New Roman" w:cs="Times New Roman"/>
                <w:b/>
                <w:bCs/>
                <w:color w:val="000000" w:themeColor="text1"/>
                <w:sz w:val="24"/>
                <w:szCs w:val="24"/>
              </w:rPr>
              <w:t>3</w:t>
            </w:r>
            <w:r w:rsidR="00FF22BB">
              <w:rPr>
                <w:rFonts w:ascii="Times New Roman" w:hAnsi="Times New Roman" w:cs="Times New Roman"/>
                <w:b/>
                <w:bCs/>
                <w:color w:val="000000" w:themeColor="text1"/>
                <w:sz w:val="24"/>
                <w:szCs w:val="24"/>
              </w:rPr>
              <w:t>0.04</w:t>
            </w:r>
            <w:r w:rsidRPr="00AC4B7F">
              <w:rPr>
                <w:rFonts w:ascii="Times New Roman" w:hAnsi="Times New Roman" w:cs="Times New Roman"/>
                <w:b/>
                <w:bCs/>
                <w:color w:val="000000" w:themeColor="text1"/>
                <w:sz w:val="24"/>
                <w:szCs w:val="24"/>
              </w:rPr>
              <w:t>.202</w:t>
            </w:r>
            <w:r w:rsidR="00FF22BB">
              <w:rPr>
                <w:rFonts w:ascii="Times New Roman" w:hAnsi="Times New Roman" w:cs="Times New Roman"/>
                <w:b/>
                <w:bCs/>
                <w:color w:val="000000" w:themeColor="text1"/>
                <w:sz w:val="24"/>
                <w:szCs w:val="24"/>
              </w:rPr>
              <w:t>7</w:t>
            </w:r>
            <w:r w:rsidRPr="00AC4B7F">
              <w:rPr>
                <w:rFonts w:ascii="Times New Roman" w:hAnsi="Times New Roman" w:cs="Times New Roman"/>
                <w:b/>
                <w:bCs/>
                <w:color w:val="000000" w:themeColor="text1"/>
                <w:sz w:val="24"/>
                <w:szCs w:val="24"/>
              </w:rPr>
              <w:t xml:space="preserve"> r.) </w:t>
            </w:r>
            <w:r>
              <w:rPr>
                <w:rFonts w:ascii="Times New Roman" w:hAnsi="Times New Roman" w:cs="Times New Roman"/>
                <w:b/>
                <w:bCs/>
                <w:color w:val="000000" w:themeColor="text1"/>
                <w:sz w:val="24"/>
                <w:szCs w:val="24"/>
              </w:rPr>
              <w:t>obejmuje:</w:t>
            </w:r>
          </w:p>
          <w:p w14:paraId="10A4FB3F" w14:textId="660DD793" w:rsidR="00AC32B2" w:rsidRDefault="004376C6" w:rsidP="00683C75">
            <w:pPr>
              <w:shd w:val="clear" w:color="auto" w:fill="FFFFFF"/>
              <w:spacing w:before="30" w:line="270" w:lineRule="exact"/>
              <w:rPr>
                <w:rFonts w:ascii="Times New Roman" w:hAnsi="Times New Roman" w:cs="Times New Roman"/>
                <w:sz w:val="24"/>
                <w:szCs w:val="24"/>
              </w:rPr>
            </w:pPr>
            <w:r w:rsidRPr="004376C6">
              <w:rPr>
                <w:rFonts w:ascii="Times New Roman" w:hAnsi="Times New Roman" w:cs="Times New Roman"/>
                <w:color w:val="000000" w:themeColor="text1"/>
                <w:sz w:val="24"/>
                <w:szCs w:val="24"/>
              </w:rPr>
              <w:t>-</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ściany konstrukcyjne i działowe, stropy – 100 %</w:t>
            </w:r>
          </w:p>
          <w:p w14:paraId="4A879069" w14:textId="77777777" w:rsidR="004376C6" w:rsidRDefault="004376C6" w:rsidP="00683C75">
            <w:pPr>
              <w:shd w:val="clear" w:color="auto" w:fill="FFFFFF"/>
              <w:spacing w:before="30" w:line="270" w:lineRule="exact"/>
              <w:rPr>
                <w:rFonts w:ascii="Times New Roman" w:hAnsi="Times New Roman" w:cs="Times New Roman"/>
                <w:sz w:val="24"/>
                <w:szCs w:val="24"/>
              </w:rPr>
            </w:pPr>
            <w:r>
              <w:rPr>
                <w:rFonts w:ascii="Times New Roman" w:hAnsi="Times New Roman" w:cs="Times New Roman"/>
                <w:sz w:val="24"/>
                <w:szCs w:val="24"/>
              </w:rPr>
              <w:t>- schody – 100%</w:t>
            </w:r>
          </w:p>
          <w:p w14:paraId="67BA916F" w14:textId="4397645A" w:rsidR="004376C6" w:rsidRDefault="004376C6" w:rsidP="00683C75">
            <w:pPr>
              <w:shd w:val="clear" w:color="auto" w:fill="FFFFFF"/>
              <w:spacing w:before="30" w:line="270" w:lineRule="exact"/>
              <w:rPr>
                <w:rFonts w:ascii="Times New Roman" w:hAnsi="Times New Roman" w:cs="Times New Roman"/>
                <w:sz w:val="24"/>
                <w:szCs w:val="24"/>
              </w:rPr>
            </w:pPr>
            <w:r>
              <w:rPr>
                <w:rFonts w:ascii="Times New Roman" w:hAnsi="Times New Roman" w:cs="Times New Roman"/>
                <w:sz w:val="24"/>
                <w:szCs w:val="24"/>
              </w:rPr>
              <w:t>-   d</w:t>
            </w:r>
            <w:r w:rsidRPr="004376C6">
              <w:rPr>
                <w:rFonts w:ascii="Times New Roman" w:hAnsi="Times New Roman" w:cs="Times New Roman"/>
                <w:sz w:val="24"/>
                <w:szCs w:val="24"/>
              </w:rPr>
              <w:t>ach: konstrukcja, pokrycie, ocieplenie, podbitka, obróbki blacharskie i orynnowanie</w:t>
            </w:r>
            <w:r>
              <w:rPr>
                <w:rFonts w:ascii="Times New Roman" w:hAnsi="Times New Roman" w:cs="Times New Roman"/>
                <w:sz w:val="24"/>
                <w:szCs w:val="24"/>
              </w:rPr>
              <w:t xml:space="preserve"> – 100 %</w:t>
            </w:r>
          </w:p>
          <w:p w14:paraId="4C5F3B84" w14:textId="25E9C31E" w:rsidR="004376C6" w:rsidRDefault="004376C6" w:rsidP="00683C75">
            <w:pPr>
              <w:shd w:val="clear" w:color="auto" w:fill="FFFFFF"/>
              <w:spacing w:before="30" w:line="270" w:lineRule="exact"/>
              <w:rPr>
                <w:rFonts w:ascii="Times New Roman" w:hAnsi="Times New Roman" w:cs="Times New Roman"/>
                <w:sz w:val="24"/>
                <w:szCs w:val="24"/>
              </w:rPr>
            </w:pPr>
            <w:r>
              <w:rPr>
                <w:rFonts w:ascii="Times New Roman" w:hAnsi="Times New Roman" w:cs="Times New Roman"/>
                <w:sz w:val="24"/>
                <w:szCs w:val="24"/>
              </w:rPr>
              <w:t xml:space="preserve">- instalacja elektryczna i teletechniczna </w:t>
            </w:r>
            <w:r w:rsidR="00B12B5F">
              <w:rPr>
                <w:rFonts w:ascii="Times New Roman" w:hAnsi="Times New Roman" w:cs="Times New Roman"/>
                <w:sz w:val="24"/>
                <w:szCs w:val="24"/>
              </w:rPr>
              <w:t>– 50 %</w:t>
            </w:r>
          </w:p>
          <w:p w14:paraId="59DEF924" w14:textId="1052E2C8" w:rsidR="00B12B5F" w:rsidRDefault="00B12B5F" w:rsidP="00683C75">
            <w:pPr>
              <w:shd w:val="clear" w:color="auto" w:fill="FFFFFF"/>
              <w:spacing w:before="30" w:line="270" w:lineRule="exact"/>
              <w:rPr>
                <w:rFonts w:ascii="Times New Roman" w:hAnsi="Times New Roman" w:cs="Times New Roman"/>
                <w:sz w:val="24"/>
                <w:szCs w:val="24"/>
              </w:rPr>
            </w:pPr>
            <w:r>
              <w:rPr>
                <w:rFonts w:ascii="Times New Roman" w:hAnsi="Times New Roman" w:cs="Times New Roman"/>
                <w:sz w:val="24"/>
                <w:szCs w:val="24"/>
              </w:rPr>
              <w:t>- instalacja wodno-kanalizacyjna – 25 %</w:t>
            </w:r>
          </w:p>
          <w:p w14:paraId="6F2D3657" w14:textId="3B0200ED" w:rsidR="00B12B5F" w:rsidRDefault="00B12B5F" w:rsidP="00683C75">
            <w:pPr>
              <w:shd w:val="clear" w:color="auto" w:fill="FFFFFF"/>
              <w:spacing w:before="30" w:line="270" w:lineRule="exact"/>
              <w:rPr>
                <w:rFonts w:ascii="Times New Roman" w:hAnsi="Times New Roman" w:cs="Times New Roman"/>
                <w:sz w:val="24"/>
                <w:szCs w:val="24"/>
              </w:rPr>
            </w:pPr>
            <w:r>
              <w:rPr>
                <w:rFonts w:ascii="Times New Roman" w:hAnsi="Times New Roman" w:cs="Times New Roman"/>
                <w:sz w:val="24"/>
                <w:szCs w:val="24"/>
              </w:rPr>
              <w:t>- instalacja centralnego ogrzewania – 25 %</w:t>
            </w:r>
          </w:p>
          <w:p w14:paraId="79D77E33" w14:textId="4C40D38E" w:rsidR="00B12B5F" w:rsidRPr="00B12B5F" w:rsidRDefault="00B12B5F" w:rsidP="00683C75">
            <w:pPr>
              <w:shd w:val="clear" w:color="auto" w:fill="FFFFFF"/>
              <w:spacing w:before="30" w:line="270" w:lineRule="exact"/>
              <w:rPr>
                <w:rFonts w:ascii="Times New Roman" w:hAnsi="Times New Roman" w:cs="Times New Roman"/>
                <w:color w:val="000000" w:themeColor="text1"/>
                <w:sz w:val="24"/>
                <w:szCs w:val="24"/>
              </w:rPr>
            </w:pPr>
            <w:r w:rsidRPr="00B12B5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przyłącza techniczne – 68%</w:t>
            </w:r>
          </w:p>
          <w:p w14:paraId="5A137F1F" w14:textId="680F48F6" w:rsidR="00B26DFA" w:rsidRPr="00540BFF" w:rsidRDefault="00B26DFA" w:rsidP="00B26DFA">
            <w:pPr>
              <w:shd w:val="clear" w:color="auto" w:fill="FFFFFF"/>
              <w:rPr>
                <w:rFonts w:ascii="Times New Roman" w:hAnsi="Times New Roman" w:cs="Times New Roman"/>
                <w:color w:val="000000" w:themeColor="text1"/>
                <w:sz w:val="24"/>
                <w:szCs w:val="24"/>
              </w:rPr>
            </w:pPr>
            <w:r w:rsidRPr="00540BFF">
              <w:rPr>
                <w:rFonts w:ascii="Times New Roman" w:hAnsi="Times New Roman" w:cs="Times New Roman"/>
                <w:b/>
                <w:bCs/>
                <w:color w:val="000000" w:themeColor="text1"/>
                <w:sz w:val="24"/>
                <w:szCs w:val="24"/>
              </w:rPr>
              <w:t>V</w:t>
            </w:r>
            <w:r>
              <w:rPr>
                <w:rFonts w:ascii="Times New Roman" w:hAnsi="Times New Roman" w:cs="Times New Roman"/>
                <w:b/>
                <w:bCs/>
                <w:color w:val="000000" w:themeColor="text1"/>
                <w:sz w:val="24"/>
                <w:szCs w:val="24"/>
              </w:rPr>
              <w:t>I</w:t>
            </w:r>
            <w:r w:rsidRPr="00540BFF">
              <w:rPr>
                <w:rFonts w:ascii="Times New Roman" w:hAnsi="Times New Roman" w:cs="Times New Roman"/>
                <w:b/>
                <w:bCs/>
                <w:color w:val="000000" w:themeColor="text1"/>
                <w:sz w:val="24"/>
                <w:szCs w:val="24"/>
              </w:rPr>
              <w:t xml:space="preserve"> ETAP: </w:t>
            </w:r>
            <w:r w:rsidR="002F3053">
              <w:rPr>
                <w:rFonts w:ascii="Times New Roman" w:hAnsi="Times New Roman" w:cs="Times New Roman"/>
                <w:b/>
                <w:bCs/>
                <w:color w:val="000000" w:themeColor="text1"/>
                <w:sz w:val="24"/>
                <w:szCs w:val="24"/>
              </w:rPr>
              <w:t>1</w:t>
            </w:r>
            <w:r w:rsidR="00FF22BB">
              <w:rPr>
                <w:rFonts w:ascii="Times New Roman" w:hAnsi="Times New Roman" w:cs="Times New Roman"/>
                <w:b/>
                <w:bCs/>
                <w:color w:val="000000" w:themeColor="text1"/>
                <w:sz w:val="24"/>
                <w:szCs w:val="24"/>
              </w:rPr>
              <w:t>1</w:t>
            </w:r>
            <w:r w:rsidR="002F3053">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 </w:t>
            </w:r>
            <w:r w:rsidRPr="00433D73">
              <w:rPr>
                <w:rFonts w:ascii="Times New Roman" w:hAnsi="Times New Roman" w:cs="Times New Roman"/>
                <w:b/>
                <w:bCs/>
                <w:color w:val="000000" w:themeColor="text1"/>
                <w:sz w:val="24"/>
                <w:szCs w:val="24"/>
              </w:rPr>
              <w:t>(do 3</w:t>
            </w:r>
            <w:r w:rsidR="00FF22BB">
              <w:rPr>
                <w:rFonts w:ascii="Times New Roman" w:hAnsi="Times New Roman" w:cs="Times New Roman"/>
                <w:b/>
                <w:bCs/>
                <w:color w:val="000000" w:themeColor="text1"/>
                <w:sz w:val="24"/>
                <w:szCs w:val="24"/>
              </w:rPr>
              <w:t>0.06</w:t>
            </w:r>
            <w:r w:rsidRPr="00433D73">
              <w:rPr>
                <w:rFonts w:ascii="Times New Roman" w:hAnsi="Times New Roman" w:cs="Times New Roman"/>
                <w:b/>
                <w:bCs/>
                <w:color w:val="000000" w:themeColor="text1"/>
                <w:sz w:val="24"/>
                <w:szCs w:val="24"/>
              </w:rPr>
              <w:t>.202</w:t>
            </w:r>
            <w:r w:rsidR="00542922">
              <w:rPr>
                <w:rFonts w:ascii="Times New Roman" w:hAnsi="Times New Roman" w:cs="Times New Roman"/>
                <w:b/>
                <w:bCs/>
                <w:color w:val="000000" w:themeColor="text1"/>
                <w:sz w:val="24"/>
                <w:szCs w:val="24"/>
              </w:rPr>
              <w:t>7</w:t>
            </w:r>
            <w:r w:rsidRPr="00433D73">
              <w:rPr>
                <w:rFonts w:ascii="Times New Roman" w:hAnsi="Times New Roman" w:cs="Times New Roman"/>
                <w:b/>
                <w:bCs/>
                <w:color w:val="000000" w:themeColor="text1"/>
                <w:sz w:val="24"/>
                <w:szCs w:val="24"/>
              </w:rPr>
              <w:t xml:space="preserve"> r.) </w:t>
            </w:r>
            <w:r>
              <w:rPr>
                <w:rFonts w:ascii="Times New Roman" w:hAnsi="Times New Roman" w:cs="Times New Roman"/>
                <w:b/>
                <w:bCs/>
                <w:color w:val="000000" w:themeColor="text1"/>
                <w:sz w:val="24"/>
                <w:szCs w:val="24"/>
              </w:rPr>
              <w:t>obejmuje:</w:t>
            </w:r>
          </w:p>
          <w:p w14:paraId="060DE19E" w14:textId="64F31083" w:rsidR="002F3053" w:rsidRDefault="00B26DFA" w:rsidP="00B12B5F">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xml:space="preserve">- </w:t>
            </w:r>
            <w:r w:rsidR="00B12B5F">
              <w:rPr>
                <w:rFonts w:ascii="Times New Roman" w:hAnsi="Times New Roman" w:cs="Times New Roman"/>
                <w:sz w:val="24"/>
                <w:szCs w:val="24"/>
              </w:rPr>
              <w:t>tynki wewnętrzne – 25 %</w:t>
            </w:r>
          </w:p>
          <w:p w14:paraId="726E179B" w14:textId="3DC6E053" w:rsidR="00B12B5F" w:rsidRDefault="00B12B5F" w:rsidP="00B12B5F">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instalacja gazowa 100 %</w:t>
            </w:r>
          </w:p>
          <w:p w14:paraId="26E9BC07" w14:textId="11B26FF6" w:rsidR="00B12B5F" w:rsidRDefault="00B12B5F" w:rsidP="00B12B5F">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sz w:val="24"/>
                <w:szCs w:val="24"/>
              </w:rPr>
              <w:t>- instalacja elektryczna – 83 %</w:t>
            </w:r>
          </w:p>
          <w:p w14:paraId="1C62B520" w14:textId="3D3746F0" w:rsidR="00AC32B2" w:rsidRDefault="00B12B5F" w:rsidP="00B12B5F">
            <w:pPr>
              <w:shd w:val="clear" w:color="auto" w:fill="FFFFFF"/>
              <w:snapToGrid w:val="0"/>
              <w:spacing w:before="30" w:line="270" w:lineRule="exact"/>
              <w:rPr>
                <w:rFonts w:ascii="Times New Roman" w:hAnsi="Times New Roman" w:cs="Times New Roman"/>
                <w:color w:val="000000" w:themeColor="text1"/>
                <w:sz w:val="24"/>
                <w:szCs w:val="24"/>
              </w:rPr>
            </w:pPr>
            <w:r>
              <w:rPr>
                <w:rFonts w:ascii="Times New Roman" w:hAnsi="Times New Roman" w:cs="Times New Roman"/>
                <w:sz w:val="24"/>
                <w:szCs w:val="24"/>
              </w:rPr>
              <w:t>- instalacja wodno-kanalizacyjna – 75 %</w:t>
            </w:r>
          </w:p>
          <w:p w14:paraId="534E47F0" w14:textId="78FE9485" w:rsidR="00B12B5F" w:rsidRDefault="00B12B5F" w:rsidP="00B12B5F">
            <w:pPr>
              <w:shd w:val="clear" w:color="auto" w:fill="FFFFFF"/>
              <w:snapToGrid w:val="0"/>
              <w:spacing w:before="30" w:line="270" w:lineRule="exact"/>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 instalacja centralnego ogrzewania – 75 %</w:t>
            </w:r>
          </w:p>
          <w:p w14:paraId="36EDBCF2" w14:textId="01670B0D" w:rsidR="00B12B5F" w:rsidRPr="00B12B5F" w:rsidRDefault="00B12B5F" w:rsidP="00B12B5F">
            <w:pPr>
              <w:shd w:val="clear" w:color="auto" w:fill="FFFFFF"/>
              <w:snapToGrid w:val="0"/>
              <w:spacing w:before="30" w:line="270" w:lineRule="exact"/>
              <w:rPr>
                <w:rFonts w:ascii="Times New Roman" w:hAnsi="Times New Roman" w:cs="Times New Roman"/>
                <w:color w:val="000000" w:themeColor="text1"/>
                <w:sz w:val="24"/>
                <w:szCs w:val="24"/>
              </w:rPr>
            </w:pPr>
            <w:r>
              <w:rPr>
                <w:rFonts w:ascii="Times New Roman" w:hAnsi="Times New Roman" w:cs="Times New Roman"/>
                <w:sz w:val="24"/>
                <w:szCs w:val="24"/>
              </w:rPr>
              <w:t xml:space="preserve">- przyłącza techniczne </w:t>
            </w:r>
          </w:p>
          <w:p w14:paraId="7F3838B6" w14:textId="77448C72" w:rsidR="00E461F8" w:rsidRPr="00540BFF" w:rsidRDefault="00E461F8" w:rsidP="00E461F8">
            <w:pPr>
              <w:shd w:val="clear" w:color="auto" w:fill="FFFFFF"/>
              <w:rPr>
                <w:rFonts w:ascii="Times New Roman" w:hAnsi="Times New Roman" w:cs="Times New Roman"/>
                <w:color w:val="000000" w:themeColor="text1"/>
                <w:sz w:val="24"/>
                <w:szCs w:val="24"/>
              </w:rPr>
            </w:pPr>
            <w:r w:rsidRPr="00540BFF">
              <w:rPr>
                <w:rFonts w:ascii="Times New Roman" w:hAnsi="Times New Roman" w:cs="Times New Roman"/>
                <w:b/>
                <w:bCs/>
                <w:color w:val="000000" w:themeColor="text1"/>
                <w:sz w:val="24"/>
                <w:szCs w:val="24"/>
              </w:rPr>
              <w:t>V</w:t>
            </w:r>
            <w:r>
              <w:rPr>
                <w:rFonts w:ascii="Times New Roman" w:hAnsi="Times New Roman" w:cs="Times New Roman"/>
                <w:b/>
                <w:bCs/>
                <w:color w:val="000000" w:themeColor="text1"/>
                <w:sz w:val="24"/>
                <w:szCs w:val="24"/>
              </w:rPr>
              <w:t>II</w:t>
            </w:r>
            <w:r w:rsidRPr="00540BFF">
              <w:rPr>
                <w:rFonts w:ascii="Times New Roman" w:hAnsi="Times New Roman" w:cs="Times New Roman"/>
                <w:b/>
                <w:bCs/>
                <w:color w:val="000000" w:themeColor="text1"/>
                <w:sz w:val="24"/>
                <w:szCs w:val="24"/>
              </w:rPr>
              <w:t xml:space="preserve"> ETAP: </w:t>
            </w:r>
            <w:r w:rsidR="002F3053">
              <w:rPr>
                <w:rFonts w:ascii="Times New Roman" w:hAnsi="Times New Roman" w:cs="Times New Roman"/>
                <w:b/>
                <w:bCs/>
                <w:color w:val="000000" w:themeColor="text1"/>
                <w:sz w:val="24"/>
                <w:szCs w:val="24"/>
              </w:rPr>
              <w:t>1</w:t>
            </w:r>
            <w:r w:rsidR="00FF22BB">
              <w:rPr>
                <w:rFonts w:ascii="Times New Roman" w:hAnsi="Times New Roman" w:cs="Times New Roman"/>
                <w:b/>
                <w:bCs/>
                <w:color w:val="000000" w:themeColor="text1"/>
                <w:sz w:val="24"/>
                <w:szCs w:val="24"/>
              </w:rPr>
              <w:t>2</w:t>
            </w:r>
            <w:r>
              <w:rPr>
                <w:rFonts w:ascii="Times New Roman" w:hAnsi="Times New Roman" w:cs="Times New Roman"/>
                <w:b/>
                <w:bCs/>
                <w:color w:val="000000" w:themeColor="text1"/>
                <w:sz w:val="24"/>
                <w:szCs w:val="24"/>
              </w:rPr>
              <w:t xml:space="preserve">% </w:t>
            </w:r>
            <w:r w:rsidRPr="00F77DFF">
              <w:rPr>
                <w:rFonts w:ascii="Times New Roman" w:hAnsi="Times New Roman" w:cs="Times New Roman"/>
                <w:b/>
                <w:bCs/>
                <w:color w:val="000000" w:themeColor="text1"/>
                <w:sz w:val="24"/>
                <w:szCs w:val="24"/>
              </w:rPr>
              <w:t>(do 3</w:t>
            </w:r>
            <w:r w:rsidR="00FF22BB">
              <w:rPr>
                <w:rFonts w:ascii="Times New Roman" w:hAnsi="Times New Roman" w:cs="Times New Roman"/>
                <w:b/>
                <w:bCs/>
                <w:color w:val="000000" w:themeColor="text1"/>
                <w:sz w:val="24"/>
                <w:szCs w:val="24"/>
              </w:rPr>
              <w:t>0</w:t>
            </w:r>
            <w:r w:rsidRPr="00F77DFF">
              <w:rPr>
                <w:rFonts w:ascii="Times New Roman" w:hAnsi="Times New Roman" w:cs="Times New Roman"/>
                <w:b/>
                <w:bCs/>
                <w:color w:val="000000" w:themeColor="text1"/>
                <w:sz w:val="24"/>
                <w:szCs w:val="24"/>
              </w:rPr>
              <w:t>.</w:t>
            </w:r>
            <w:r w:rsidR="00542922">
              <w:rPr>
                <w:rFonts w:ascii="Times New Roman" w:hAnsi="Times New Roman" w:cs="Times New Roman"/>
                <w:b/>
                <w:bCs/>
                <w:color w:val="000000" w:themeColor="text1"/>
                <w:sz w:val="24"/>
                <w:szCs w:val="24"/>
              </w:rPr>
              <w:t>0</w:t>
            </w:r>
            <w:r w:rsidR="00FF22BB">
              <w:rPr>
                <w:rFonts w:ascii="Times New Roman" w:hAnsi="Times New Roman" w:cs="Times New Roman"/>
                <w:b/>
                <w:bCs/>
                <w:color w:val="000000" w:themeColor="text1"/>
                <w:sz w:val="24"/>
                <w:szCs w:val="24"/>
              </w:rPr>
              <w:t>9</w:t>
            </w:r>
            <w:r w:rsidRPr="00F77DFF">
              <w:rPr>
                <w:rFonts w:ascii="Times New Roman" w:hAnsi="Times New Roman" w:cs="Times New Roman"/>
                <w:b/>
                <w:bCs/>
                <w:color w:val="000000" w:themeColor="text1"/>
                <w:sz w:val="24"/>
                <w:szCs w:val="24"/>
              </w:rPr>
              <w:t>.202</w:t>
            </w:r>
            <w:r w:rsidR="00542922">
              <w:rPr>
                <w:rFonts w:ascii="Times New Roman" w:hAnsi="Times New Roman" w:cs="Times New Roman"/>
                <w:b/>
                <w:bCs/>
                <w:color w:val="000000" w:themeColor="text1"/>
                <w:sz w:val="24"/>
                <w:szCs w:val="24"/>
              </w:rPr>
              <w:t>7</w:t>
            </w:r>
            <w:r w:rsidRPr="00F77DFF">
              <w:rPr>
                <w:rFonts w:ascii="Times New Roman" w:hAnsi="Times New Roman" w:cs="Times New Roman"/>
                <w:b/>
                <w:bCs/>
                <w:color w:val="000000" w:themeColor="text1"/>
                <w:sz w:val="24"/>
                <w:szCs w:val="24"/>
              </w:rPr>
              <w:t xml:space="preserve"> r.) </w:t>
            </w:r>
            <w:r>
              <w:rPr>
                <w:rFonts w:ascii="Times New Roman" w:hAnsi="Times New Roman" w:cs="Times New Roman"/>
                <w:b/>
                <w:bCs/>
                <w:color w:val="000000" w:themeColor="text1"/>
                <w:sz w:val="24"/>
                <w:szCs w:val="24"/>
              </w:rPr>
              <w:t>obejmuje:</w:t>
            </w:r>
          </w:p>
          <w:p w14:paraId="548D9A04" w14:textId="42200ACD" w:rsidR="002F3053" w:rsidRDefault="00B12B5F" w:rsidP="002F3053">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tynki wewnętrzne – 100 %</w:t>
            </w:r>
          </w:p>
          <w:p w14:paraId="0505657E" w14:textId="0E672342" w:rsidR="00B5178E" w:rsidRDefault="00B5178E" w:rsidP="002F3053">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podłoża i posadzki – 100 %</w:t>
            </w:r>
          </w:p>
          <w:p w14:paraId="39B8EA4F" w14:textId="585DEBF4" w:rsidR="00B5178E" w:rsidRDefault="00B5178E" w:rsidP="00B5178E">
            <w:pPr>
              <w:shd w:val="clear" w:color="auto" w:fill="FFFFFF"/>
              <w:spacing w:before="30" w:line="270" w:lineRule="exact"/>
              <w:rPr>
                <w:rFonts w:ascii="Times New Roman" w:hAnsi="Times New Roman" w:cs="Times New Roman"/>
                <w:sz w:val="24"/>
                <w:szCs w:val="24"/>
              </w:rPr>
            </w:pPr>
            <w:r>
              <w:rPr>
                <w:rFonts w:ascii="Times New Roman" w:hAnsi="Times New Roman" w:cs="Times New Roman"/>
                <w:sz w:val="24"/>
                <w:szCs w:val="24"/>
              </w:rPr>
              <w:t>- instalacja elektryczna i teletechniczna – 100 %</w:t>
            </w:r>
          </w:p>
          <w:p w14:paraId="0601BC5C" w14:textId="08269BDD" w:rsidR="00B5178E" w:rsidRDefault="00B5178E" w:rsidP="00B5178E">
            <w:pPr>
              <w:shd w:val="clear" w:color="auto" w:fill="FFFFFF"/>
              <w:spacing w:before="30" w:line="270" w:lineRule="exact"/>
              <w:rPr>
                <w:rFonts w:ascii="Times New Roman" w:hAnsi="Times New Roman" w:cs="Times New Roman"/>
                <w:sz w:val="24"/>
                <w:szCs w:val="24"/>
              </w:rPr>
            </w:pPr>
            <w:r>
              <w:rPr>
                <w:rFonts w:ascii="Times New Roman" w:hAnsi="Times New Roman" w:cs="Times New Roman"/>
                <w:sz w:val="24"/>
                <w:szCs w:val="24"/>
              </w:rPr>
              <w:t>- instalacja wodno-kanalizacyjna – 100 %</w:t>
            </w:r>
          </w:p>
          <w:p w14:paraId="0BA3B8DE" w14:textId="366C107D" w:rsidR="00B5178E" w:rsidRDefault="00B5178E" w:rsidP="00B5178E">
            <w:pPr>
              <w:shd w:val="clear" w:color="auto" w:fill="FFFFFF"/>
              <w:spacing w:before="30" w:line="270" w:lineRule="exact"/>
              <w:rPr>
                <w:rFonts w:ascii="Times New Roman" w:hAnsi="Times New Roman" w:cs="Times New Roman"/>
                <w:sz w:val="24"/>
                <w:szCs w:val="24"/>
              </w:rPr>
            </w:pPr>
            <w:r>
              <w:rPr>
                <w:rFonts w:ascii="Times New Roman" w:hAnsi="Times New Roman" w:cs="Times New Roman"/>
                <w:sz w:val="24"/>
                <w:szCs w:val="24"/>
              </w:rPr>
              <w:t>- instalacja centralnego ogrzewania – 100 %</w:t>
            </w:r>
          </w:p>
          <w:p w14:paraId="5D049005" w14:textId="2CE64F56" w:rsidR="00B5178E" w:rsidRDefault="00B5178E" w:rsidP="002F3053">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drogi, chodniki, ogrodzenia – 50%</w:t>
            </w:r>
          </w:p>
          <w:p w14:paraId="7FF4E36B" w14:textId="21BDE74C" w:rsidR="00B5178E" w:rsidRDefault="00B5178E" w:rsidP="002F3053">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dokumentacja, obsługa administracyjna – 100 % </w:t>
            </w:r>
          </w:p>
          <w:p w14:paraId="69FCECB7" w14:textId="218C9DA6" w:rsidR="002F3053" w:rsidRPr="00540BFF" w:rsidRDefault="002F3053" w:rsidP="002F3053">
            <w:pPr>
              <w:shd w:val="clear" w:color="auto" w:fill="FFFFFF"/>
              <w:rPr>
                <w:rFonts w:ascii="Times New Roman" w:hAnsi="Times New Roman" w:cs="Times New Roman"/>
                <w:color w:val="000000" w:themeColor="text1"/>
                <w:sz w:val="24"/>
                <w:szCs w:val="24"/>
              </w:rPr>
            </w:pPr>
            <w:r w:rsidRPr="00540BFF">
              <w:rPr>
                <w:rFonts w:ascii="Times New Roman" w:hAnsi="Times New Roman" w:cs="Times New Roman"/>
                <w:b/>
                <w:bCs/>
                <w:color w:val="000000" w:themeColor="text1"/>
                <w:sz w:val="24"/>
                <w:szCs w:val="24"/>
              </w:rPr>
              <w:t>V</w:t>
            </w:r>
            <w:r>
              <w:rPr>
                <w:rFonts w:ascii="Times New Roman" w:hAnsi="Times New Roman" w:cs="Times New Roman"/>
                <w:b/>
                <w:bCs/>
                <w:color w:val="000000" w:themeColor="text1"/>
                <w:sz w:val="24"/>
                <w:szCs w:val="24"/>
              </w:rPr>
              <w:t>III</w:t>
            </w:r>
            <w:r w:rsidRPr="00540BFF">
              <w:rPr>
                <w:rFonts w:ascii="Times New Roman" w:hAnsi="Times New Roman" w:cs="Times New Roman"/>
                <w:b/>
                <w:bCs/>
                <w:color w:val="000000" w:themeColor="text1"/>
                <w:sz w:val="24"/>
                <w:szCs w:val="24"/>
              </w:rPr>
              <w:t xml:space="preserve"> ETAP: </w:t>
            </w:r>
            <w:r w:rsidR="00542922">
              <w:rPr>
                <w:rFonts w:ascii="Times New Roman" w:hAnsi="Times New Roman" w:cs="Times New Roman"/>
                <w:b/>
                <w:bCs/>
                <w:color w:val="000000" w:themeColor="text1"/>
                <w:sz w:val="24"/>
                <w:szCs w:val="24"/>
              </w:rPr>
              <w:t>10</w:t>
            </w:r>
            <w:r>
              <w:rPr>
                <w:rFonts w:ascii="Times New Roman" w:hAnsi="Times New Roman" w:cs="Times New Roman"/>
                <w:b/>
                <w:bCs/>
                <w:color w:val="000000" w:themeColor="text1"/>
                <w:sz w:val="24"/>
                <w:szCs w:val="24"/>
              </w:rPr>
              <w:t xml:space="preserve">% </w:t>
            </w:r>
            <w:r w:rsidRPr="00F77DFF">
              <w:rPr>
                <w:rFonts w:ascii="Times New Roman" w:hAnsi="Times New Roman" w:cs="Times New Roman"/>
                <w:b/>
                <w:bCs/>
                <w:color w:val="000000" w:themeColor="text1"/>
                <w:sz w:val="24"/>
                <w:szCs w:val="24"/>
              </w:rPr>
              <w:t>(do 3</w:t>
            </w:r>
            <w:r w:rsidR="00FF22BB">
              <w:rPr>
                <w:rFonts w:ascii="Times New Roman" w:hAnsi="Times New Roman" w:cs="Times New Roman"/>
                <w:b/>
                <w:bCs/>
                <w:color w:val="000000" w:themeColor="text1"/>
                <w:sz w:val="24"/>
                <w:szCs w:val="24"/>
              </w:rPr>
              <w:t>1</w:t>
            </w:r>
            <w:r w:rsidRPr="00F77DFF">
              <w:rPr>
                <w:rFonts w:ascii="Times New Roman" w:hAnsi="Times New Roman" w:cs="Times New Roman"/>
                <w:b/>
                <w:bCs/>
                <w:color w:val="000000" w:themeColor="text1"/>
                <w:sz w:val="24"/>
                <w:szCs w:val="24"/>
              </w:rPr>
              <w:t>.</w:t>
            </w:r>
            <w:r w:rsidR="00FF22BB">
              <w:rPr>
                <w:rFonts w:ascii="Times New Roman" w:hAnsi="Times New Roman" w:cs="Times New Roman"/>
                <w:b/>
                <w:bCs/>
                <w:color w:val="000000" w:themeColor="text1"/>
                <w:sz w:val="24"/>
                <w:szCs w:val="24"/>
              </w:rPr>
              <w:t>12</w:t>
            </w:r>
            <w:r w:rsidRPr="00F77DFF">
              <w:rPr>
                <w:rFonts w:ascii="Times New Roman" w:hAnsi="Times New Roman" w:cs="Times New Roman"/>
                <w:b/>
                <w:bCs/>
                <w:color w:val="000000" w:themeColor="text1"/>
                <w:sz w:val="24"/>
                <w:szCs w:val="24"/>
              </w:rPr>
              <w:t>.202</w:t>
            </w:r>
            <w:r w:rsidR="00542922">
              <w:rPr>
                <w:rFonts w:ascii="Times New Roman" w:hAnsi="Times New Roman" w:cs="Times New Roman"/>
                <w:b/>
                <w:bCs/>
                <w:color w:val="000000" w:themeColor="text1"/>
                <w:sz w:val="24"/>
                <w:szCs w:val="24"/>
              </w:rPr>
              <w:t>7</w:t>
            </w:r>
            <w:r w:rsidRPr="00F77DFF">
              <w:rPr>
                <w:rFonts w:ascii="Times New Roman" w:hAnsi="Times New Roman" w:cs="Times New Roman"/>
                <w:b/>
                <w:bCs/>
                <w:color w:val="000000" w:themeColor="text1"/>
                <w:sz w:val="24"/>
                <w:szCs w:val="24"/>
              </w:rPr>
              <w:t xml:space="preserve"> r.) </w:t>
            </w:r>
            <w:r>
              <w:rPr>
                <w:rFonts w:ascii="Times New Roman" w:hAnsi="Times New Roman" w:cs="Times New Roman"/>
                <w:b/>
                <w:bCs/>
                <w:color w:val="000000" w:themeColor="text1"/>
                <w:sz w:val="24"/>
                <w:szCs w:val="24"/>
              </w:rPr>
              <w:t>obejmuje:</w:t>
            </w:r>
          </w:p>
          <w:p w14:paraId="4BB1404F" w14:textId="0D7D9D3F" w:rsidR="002F3053" w:rsidRDefault="002F3053" w:rsidP="002F3053">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elewacja</w:t>
            </w:r>
            <w:r w:rsidR="00B5178E">
              <w:rPr>
                <w:rFonts w:ascii="Times New Roman" w:hAnsi="Times New Roman" w:cs="Times New Roman"/>
                <w:color w:val="000000" w:themeColor="text1"/>
                <w:sz w:val="24"/>
                <w:szCs w:val="24"/>
              </w:rPr>
              <w:t>, termoizolacja, parapety zewnętrzne</w:t>
            </w:r>
            <w:r>
              <w:rPr>
                <w:rFonts w:ascii="Times New Roman" w:hAnsi="Times New Roman" w:cs="Times New Roman"/>
                <w:color w:val="000000" w:themeColor="text1"/>
                <w:sz w:val="24"/>
                <w:szCs w:val="24"/>
              </w:rPr>
              <w:t>– 100%</w:t>
            </w:r>
          </w:p>
          <w:p w14:paraId="10B1C3FB" w14:textId="7D0461F6" w:rsidR="002F3053" w:rsidRPr="002F3053" w:rsidRDefault="002F3053" w:rsidP="002F3053">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5178E">
              <w:rPr>
                <w:rFonts w:ascii="Times New Roman" w:hAnsi="Times New Roman" w:cs="Times New Roman"/>
                <w:color w:val="000000" w:themeColor="text1"/>
                <w:sz w:val="24"/>
                <w:szCs w:val="24"/>
              </w:rPr>
              <w:t>drogi, chodniki, ogrodzenia</w:t>
            </w:r>
            <w:r>
              <w:rPr>
                <w:rFonts w:ascii="Times New Roman" w:hAnsi="Times New Roman" w:cs="Times New Roman"/>
                <w:color w:val="000000" w:themeColor="text1"/>
                <w:sz w:val="24"/>
                <w:szCs w:val="24"/>
              </w:rPr>
              <w:t xml:space="preserve"> – 100 %</w:t>
            </w:r>
          </w:p>
          <w:p w14:paraId="248DD794" w14:textId="0603E031" w:rsidR="008F006F" w:rsidRPr="00701076" w:rsidRDefault="008F006F" w:rsidP="00E461F8">
            <w:pPr>
              <w:shd w:val="clear" w:color="auto" w:fill="FFFFFF"/>
              <w:snapToGrid w:val="0"/>
              <w:spacing w:before="30" w:line="270" w:lineRule="exact"/>
              <w:rPr>
                <w:rFonts w:ascii="Times New Roman" w:hAnsi="Times New Roman" w:cs="Times New Roman"/>
                <w:b/>
                <w:bCs/>
                <w:color w:val="FF0000"/>
                <w:sz w:val="24"/>
                <w:szCs w:val="24"/>
              </w:rPr>
            </w:pPr>
          </w:p>
        </w:tc>
      </w:tr>
      <w:tr w:rsidR="008F006F" w:rsidRPr="004C5B54" w14:paraId="699CA7A0" w14:textId="77777777" w:rsidTr="00683C75">
        <w:tc>
          <w:tcPr>
            <w:tcW w:w="4178" w:type="dxa"/>
            <w:gridSpan w:val="2"/>
            <w:tcBorders>
              <w:left w:val="single" w:sz="1" w:space="0" w:color="000000"/>
              <w:bottom w:val="single" w:sz="1" w:space="0" w:color="000000"/>
            </w:tcBorders>
            <w:shd w:val="clear" w:color="auto" w:fill="E6E6E6"/>
          </w:tcPr>
          <w:p w14:paraId="7A65AF7E" w14:textId="77777777" w:rsidR="008F006F" w:rsidRPr="004C5B54" w:rsidRDefault="008F006F" w:rsidP="00683C75">
            <w:pPr>
              <w:snapToGrid w:val="0"/>
              <w:ind w:left="28" w:right="57"/>
              <w:jc w:val="left"/>
              <w:rPr>
                <w:rFonts w:ascii="Times New Roman" w:hAnsi="Times New Roman" w:cs="Times New Roman"/>
                <w:sz w:val="24"/>
                <w:szCs w:val="24"/>
              </w:rPr>
            </w:pPr>
            <w:r w:rsidRPr="004C5B54">
              <w:rPr>
                <w:rFonts w:ascii="Times New Roman" w:hAnsi="Times New Roman" w:cs="Times New Roman"/>
                <w:sz w:val="24"/>
                <w:szCs w:val="24"/>
              </w:rPr>
              <w:lastRenderedPageBreak/>
              <w:t>Dopuszczenie waloryzacji ceny oraz określenie zasad waloryzacji</w:t>
            </w:r>
          </w:p>
        </w:tc>
        <w:tc>
          <w:tcPr>
            <w:tcW w:w="6170" w:type="dxa"/>
            <w:gridSpan w:val="6"/>
            <w:tcBorders>
              <w:left w:val="single" w:sz="1" w:space="0" w:color="000000"/>
              <w:bottom w:val="single" w:sz="1" w:space="0" w:color="000000"/>
              <w:right w:val="single" w:sz="1" w:space="0" w:color="000000"/>
            </w:tcBorders>
            <w:shd w:val="clear" w:color="auto" w:fill="auto"/>
          </w:tcPr>
          <w:p w14:paraId="2A0A60BF" w14:textId="77777777" w:rsidR="008F006F" w:rsidRPr="00835DBA" w:rsidRDefault="008F006F" w:rsidP="00683C75">
            <w:pPr>
              <w:shd w:val="clear" w:color="auto" w:fill="FFFFFF"/>
              <w:snapToGrid w:val="0"/>
              <w:rPr>
                <w:rFonts w:ascii="Times New Roman" w:hAnsi="Times New Roman" w:cs="Times New Roman"/>
                <w:b/>
                <w:sz w:val="24"/>
                <w:szCs w:val="24"/>
              </w:rPr>
            </w:pPr>
            <w:r w:rsidRPr="00835DBA">
              <w:rPr>
                <w:rFonts w:ascii="Times New Roman" w:hAnsi="Times New Roman" w:cs="Times New Roman"/>
                <w:b/>
                <w:sz w:val="24"/>
                <w:szCs w:val="24"/>
              </w:rPr>
              <w:t>w przypadku zmiany podatku VAT.</w:t>
            </w:r>
          </w:p>
          <w:p w14:paraId="6B2E4F7C" w14:textId="3EE89848" w:rsidR="008F006F" w:rsidRPr="00835DBA" w:rsidRDefault="008F006F" w:rsidP="00683C75">
            <w:pPr>
              <w:shd w:val="clear" w:color="auto" w:fill="FFFFFF"/>
              <w:snapToGrid w:val="0"/>
              <w:rPr>
                <w:rFonts w:ascii="Times New Roman" w:hAnsi="Times New Roman" w:cs="Times New Roman"/>
                <w:b/>
                <w:sz w:val="24"/>
                <w:szCs w:val="24"/>
              </w:rPr>
            </w:pPr>
            <w:r w:rsidRPr="00835DBA">
              <w:rPr>
                <w:rFonts w:ascii="Times New Roman" w:hAnsi="Times New Roman" w:cs="Times New Roman"/>
                <w:b/>
                <w:sz w:val="24"/>
                <w:szCs w:val="24"/>
              </w:rPr>
              <w:t xml:space="preserve">W powyższym przypadku nabywcy przysługuje prawo do odstąpienia od umowy w terminie 30 (trzydziestu) dni od dnia zawiadomienia nabywcy przez dewelopera </w:t>
            </w:r>
            <w:r w:rsidR="00AC38B9" w:rsidRPr="00835DBA">
              <w:rPr>
                <w:rFonts w:ascii="Times New Roman" w:hAnsi="Times New Roman" w:cs="Times New Roman"/>
                <w:b/>
                <w:sz w:val="24"/>
                <w:szCs w:val="24"/>
              </w:rPr>
              <w:t>o zmianie</w:t>
            </w:r>
            <w:r w:rsidRPr="00835DBA">
              <w:rPr>
                <w:rFonts w:ascii="Times New Roman" w:hAnsi="Times New Roman" w:cs="Times New Roman"/>
                <w:b/>
                <w:sz w:val="24"/>
                <w:szCs w:val="24"/>
              </w:rPr>
              <w:t xml:space="preserve"> stawki podatku VAT i wynikającej z tego zmianie ceny brutto przedmiotu umowy.</w:t>
            </w:r>
          </w:p>
          <w:p w14:paraId="6AAC288D" w14:textId="77777777" w:rsidR="008F006F" w:rsidRPr="004C5B54" w:rsidRDefault="008F006F" w:rsidP="00683C75">
            <w:pPr>
              <w:shd w:val="clear" w:color="auto" w:fill="FFFFFF"/>
              <w:snapToGrid w:val="0"/>
              <w:rPr>
                <w:rFonts w:ascii="Times New Roman" w:hAnsi="Times New Roman" w:cs="Times New Roman"/>
                <w:sz w:val="24"/>
                <w:szCs w:val="24"/>
              </w:rPr>
            </w:pPr>
          </w:p>
        </w:tc>
      </w:tr>
      <w:tr w:rsidR="008F006F" w:rsidRPr="004C5B54" w14:paraId="1DA41F15" w14:textId="77777777" w:rsidTr="00683C75">
        <w:tc>
          <w:tcPr>
            <w:tcW w:w="10348" w:type="dxa"/>
            <w:gridSpan w:val="8"/>
            <w:tcBorders>
              <w:left w:val="single" w:sz="1" w:space="0" w:color="000000"/>
              <w:bottom w:val="single" w:sz="1" w:space="0" w:color="000000"/>
              <w:right w:val="single" w:sz="1" w:space="0" w:color="000000"/>
            </w:tcBorders>
            <w:shd w:val="clear" w:color="auto" w:fill="C0C0C0"/>
          </w:tcPr>
          <w:p w14:paraId="39D78F60" w14:textId="77777777" w:rsidR="008F006F" w:rsidRPr="004C5B54" w:rsidRDefault="008F006F" w:rsidP="00683C75">
            <w:pPr>
              <w:snapToGrid w:val="0"/>
              <w:ind w:left="28" w:right="-57"/>
              <w:rPr>
                <w:rFonts w:ascii="Times New Roman" w:hAnsi="Times New Roman" w:cs="Times New Roman"/>
                <w:b/>
                <w:bCs/>
                <w:sz w:val="24"/>
                <w:szCs w:val="24"/>
              </w:rPr>
            </w:pPr>
            <w:r w:rsidRPr="004C5B54">
              <w:rPr>
                <w:rFonts w:ascii="Times New Roman" w:hAnsi="Times New Roman" w:cs="Times New Roman"/>
                <w:b/>
                <w:bCs/>
                <w:sz w:val="24"/>
                <w:szCs w:val="24"/>
              </w:rPr>
              <w:t xml:space="preserve">WARUNKI ODSTĄPIENIA OD UMOWY DEWELOPERSKIEJ </w:t>
            </w:r>
          </w:p>
        </w:tc>
      </w:tr>
      <w:tr w:rsidR="004A470F" w:rsidRPr="004C5B54" w14:paraId="1FABFF5B" w14:textId="77777777" w:rsidTr="00683C75">
        <w:tc>
          <w:tcPr>
            <w:tcW w:w="4178" w:type="dxa"/>
            <w:gridSpan w:val="2"/>
            <w:tcBorders>
              <w:left w:val="single" w:sz="1" w:space="0" w:color="000000"/>
              <w:bottom w:val="single" w:sz="1" w:space="0" w:color="000000"/>
            </w:tcBorders>
            <w:shd w:val="clear" w:color="auto" w:fill="E6E6E6"/>
          </w:tcPr>
          <w:p w14:paraId="3C492DDD" w14:textId="643DDA5B" w:rsidR="004A470F" w:rsidRPr="004A470F" w:rsidRDefault="004A470F" w:rsidP="00683C75">
            <w:pPr>
              <w:snapToGrid w:val="0"/>
              <w:ind w:left="28" w:right="57"/>
              <w:jc w:val="left"/>
              <w:rPr>
                <w:rFonts w:ascii="Times New Roman" w:hAnsi="Times New Roman" w:cs="Times New Roman"/>
                <w:sz w:val="24"/>
                <w:szCs w:val="24"/>
              </w:rPr>
            </w:pPr>
            <w:r w:rsidRPr="004A470F">
              <w:rPr>
                <w:rFonts w:ascii="Times New Roman" w:eastAsia="Times New Roman" w:hAnsi="Times New Roman" w:cs="Times New Roman"/>
                <w:color w:val="000000"/>
                <w:sz w:val="24"/>
                <w:szCs w:val="24"/>
                <w:lang w:eastAsia="pl-PL"/>
              </w:rPr>
              <w:t>Warunki na jakich można odstąpić od umowy deweloperskiej lub jednej z umów, o których mowa w art. 2 ust. 1 pkt 2, 3 lub 5 ustawy z dnia 20 maja 2021 r. o ochronie praw nabywcy lokalu mieszkalnego lub domu jednorodzinnego oraz Deweloperskim Funduszu Gwarancyjnym</w:t>
            </w:r>
          </w:p>
        </w:tc>
        <w:tc>
          <w:tcPr>
            <w:tcW w:w="6170" w:type="dxa"/>
            <w:gridSpan w:val="6"/>
            <w:tcBorders>
              <w:left w:val="single" w:sz="1" w:space="0" w:color="000000"/>
              <w:bottom w:val="single" w:sz="1" w:space="0" w:color="000000"/>
              <w:right w:val="single" w:sz="1" w:space="0" w:color="000000"/>
            </w:tcBorders>
            <w:shd w:val="clear" w:color="auto" w:fill="auto"/>
          </w:tcPr>
          <w:p w14:paraId="65F1767C" w14:textId="51106361" w:rsidR="004A470F" w:rsidRDefault="004A470F" w:rsidP="00683C75">
            <w:pPr>
              <w:pStyle w:val="NormalnyWeb"/>
              <w:numPr>
                <w:ilvl w:val="0"/>
                <w:numId w:val="12"/>
              </w:numPr>
              <w:shd w:val="clear" w:color="auto" w:fill="FFFFFF"/>
              <w:snapToGrid w:val="0"/>
              <w:spacing w:before="0" w:after="0" w:line="240" w:lineRule="auto"/>
              <w:ind w:left="0" w:right="236" w:firstLine="0"/>
              <w:jc w:val="both"/>
              <w:rPr>
                <w:sz w:val="22"/>
                <w:szCs w:val="22"/>
              </w:rPr>
            </w:pPr>
            <w:r>
              <w:rPr>
                <w:sz w:val="22"/>
                <w:szCs w:val="22"/>
              </w:rPr>
              <w:t>Kupujący mają prawo odstąpić od umowy deweloperskiej albo umowy, o której mowa w art. 2 ust. 1 pkt 2, 3 lub 5</w:t>
            </w:r>
          </w:p>
          <w:p w14:paraId="7B5B622A" w14:textId="56C3ED07" w:rsidR="004A470F" w:rsidRDefault="004A470F" w:rsidP="00683C75">
            <w:pPr>
              <w:pStyle w:val="NormalnyWeb"/>
              <w:numPr>
                <w:ilvl w:val="1"/>
                <w:numId w:val="12"/>
              </w:numPr>
              <w:shd w:val="clear" w:color="auto" w:fill="FFFFFF"/>
              <w:spacing w:before="0" w:after="0" w:line="240" w:lineRule="auto"/>
              <w:ind w:left="708" w:right="236" w:firstLine="0"/>
              <w:jc w:val="both"/>
              <w:rPr>
                <w:sz w:val="22"/>
                <w:szCs w:val="22"/>
              </w:rPr>
            </w:pPr>
            <w:r>
              <w:rPr>
                <w:sz w:val="22"/>
                <w:szCs w:val="22"/>
              </w:rPr>
              <w:t>Jeżeli umowa deweloperska albo umowa, o której mowa w art. 2 ust. 1 pkt 2, 3 lub 5 nie zawiera odpowiednio elementów, o których mowa w art. 35, albo elementów, o których mowa w art. 36 ustawy z dnia 20 maja 2021 roku o ochronie praw nabywcy lokalu mieszkalnego lub domu jednorodzinnego oraz Deweloperskim Funduszu Gwarancyjnym.</w:t>
            </w:r>
          </w:p>
          <w:p w14:paraId="7BD1CD68" w14:textId="6348FFF4" w:rsidR="004A470F" w:rsidRDefault="004A470F" w:rsidP="00683C75">
            <w:pPr>
              <w:pStyle w:val="NormalnyWeb"/>
              <w:numPr>
                <w:ilvl w:val="1"/>
                <w:numId w:val="12"/>
              </w:numPr>
              <w:shd w:val="clear" w:color="auto" w:fill="FFFFFF"/>
              <w:spacing w:before="0" w:after="0" w:line="240" w:lineRule="auto"/>
              <w:ind w:left="708" w:right="236" w:firstLine="0"/>
              <w:jc w:val="both"/>
              <w:rPr>
                <w:sz w:val="22"/>
                <w:szCs w:val="22"/>
              </w:rPr>
            </w:pPr>
            <w:r>
              <w:rPr>
                <w:sz w:val="22"/>
                <w:szCs w:val="22"/>
              </w:rPr>
              <w:t xml:space="preserve">Jeżeli informacje zawarte w umowie deweloperskiej albo umowie, o której mowa w art. 2 ust. 1 pkt 2, 3 lub 5 nie są zgodne z informacjami zawartymi w </w:t>
            </w:r>
            <w:r>
              <w:rPr>
                <w:sz w:val="22"/>
                <w:szCs w:val="22"/>
              </w:rPr>
              <w:lastRenderedPageBreak/>
              <w:t>prospekcie informacyjnym lub jego załącznikach, z wyjątkiem zmian, o których mowa w art. 35 ust. 2 ustawy z dnia 20 maja 2021 roku o ochronie praw nabywcy lokalu mieszkalnego lub domu jednorodzinnego oraz Deweloperskim Funduszu Gwarancyjnym.</w:t>
            </w:r>
          </w:p>
          <w:p w14:paraId="3AC1FB34" w14:textId="2AF17551" w:rsidR="004A470F" w:rsidRDefault="004A470F" w:rsidP="00683C75">
            <w:pPr>
              <w:pStyle w:val="NormalnyWeb"/>
              <w:numPr>
                <w:ilvl w:val="1"/>
                <w:numId w:val="12"/>
              </w:numPr>
              <w:shd w:val="clear" w:color="auto" w:fill="FFFFFF"/>
              <w:spacing w:before="0" w:after="0" w:line="240" w:lineRule="auto"/>
              <w:ind w:left="708" w:right="236" w:firstLine="0"/>
              <w:jc w:val="both"/>
              <w:rPr>
                <w:sz w:val="22"/>
                <w:szCs w:val="22"/>
              </w:rPr>
            </w:pPr>
            <w:r>
              <w:rPr>
                <w:sz w:val="22"/>
                <w:szCs w:val="22"/>
              </w:rPr>
              <w:t>Jeżeli deweloper nie doręczył zgodnie z art. 21 lub art. 22 ustawy z dnia 20 maja 2021 roku o ochronie praw nabywcy lokalu mieszkalnego lub domu jednorodzinnego oraz Deweloperskim Funduszu Gwarancyjnym, prospektu informacyjnego wraz z załącznikami lub informacji o zmianie danych lub informacji zawartych w prospekcie informacyjnym lub jego załącznikach.</w:t>
            </w:r>
          </w:p>
          <w:p w14:paraId="3ECECD70" w14:textId="4BB3EFD1" w:rsidR="004A470F" w:rsidRDefault="004A470F" w:rsidP="00683C75">
            <w:pPr>
              <w:pStyle w:val="NormalnyWeb"/>
              <w:numPr>
                <w:ilvl w:val="1"/>
                <w:numId w:val="12"/>
              </w:numPr>
              <w:shd w:val="clear" w:color="auto" w:fill="FFFFFF"/>
              <w:spacing w:before="0" w:after="0" w:line="240" w:lineRule="auto"/>
              <w:ind w:left="708" w:right="236" w:firstLine="0"/>
              <w:jc w:val="both"/>
              <w:rPr>
                <w:sz w:val="22"/>
                <w:szCs w:val="22"/>
              </w:rPr>
            </w:pPr>
            <w:r>
              <w:rPr>
                <w:sz w:val="22"/>
                <w:szCs w:val="22"/>
              </w:rPr>
              <w:t>Jeżeli dane lub informacje zawarte w prospekcie informacyjnym lub jego załącznikach, na podstawie których zawarto umowę deweloperską albo umowę, o której mowa w art. 2 ust. 1 pkt 2, 3 lub 5, są niezgodne ze stanem faktycznym i prawnym w dniu zawarcia umowy.</w:t>
            </w:r>
          </w:p>
          <w:p w14:paraId="326565AB" w14:textId="77777777" w:rsidR="004A470F" w:rsidRDefault="004A470F" w:rsidP="00683C75">
            <w:pPr>
              <w:pStyle w:val="NormalnyWeb"/>
              <w:numPr>
                <w:ilvl w:val="1"/>
                <w:numId w:val="12"/>
              </w:numPr>
              <w:shd w:val="clear" w:color="auto" w:fill="FFFFFF"/>
              <w:spacing w:before="0" w:after="0" w:line="240" w:lineRule="auto"/>
              <w:ind w:left="708" w:right="236" w:firstLine="0"/>
              <w:jc w:val="both"/>
              <w:rPr>
                <w:sz w:val="22"/>
                <w:szCs w:val="22"/>
              </w:rPr>
            </w:pPr>
            <w:r>
              <w:rPr>
                <w:sz w:val="22"/>
                <w:szCs w:val="22"/>
              </w:rPr>
              <w:t>Jeżeli prospekt informacyjny, na podstawie którego zawarto umowę deweloperską albo umowę, o której mowa w art. 2 ust. 1 pkt 2, 3 lub 5, nie zawiera danych lub informacji określonych we wzorze prospektu informacyjnego.</w:t>
            </w:r>
          </w:p>
          <w:p w14:paraId="21EB7475" w14:textId="65943569" w:rsidR="004A470F" w:rsidRDefault="004A470F" w:rsidP="00683C75">
            <w:pPr>
              <w:pStyle w:val="NormalnyWeb"/>
              <w:numPr>
                <w:ilvl w:val="1"/>
                <w:numId w:val="12"/>
              </w:numPr>
              <w:shd w:val="clear" w:color="auto" w:fill="FFFFFF"/>
              <w:spacing w:before="0" w:after="0" w:line="240" w:lineRule="auto"/>
              <w:ind w:left="708" w:right="236" w:firstLine="0"/>
              <w:jc w:val="both"/>
              <w:rPr>
                <w:sz w:val="22"/>
                <w:szCs w:val="22"/>
              </w:rPr>
            </w:pPr>
            <w:r w:rsidRPr="00B03C38">
              <w:rPr>
                <w:sz w:val="22"/>
                <w:szCs w:val="22"/>
              </w:rPr>
              <w:t xml:space="preserve">W przypadku </w:t>
            </w:r>
            <w:proofErr w:type="gramStart"/>
            <w:r w:rsidR="006006F1" w:rsidRPr="00B03C38">
              <w:rPr>
                <w:sz w:val="22"/>
                <w:szCs w:val="22"/>
              </w:rPr>
              <w:t>nie przeniesienia</w:t>
            </w:r>
            <w:proofErr w:type="gramEnd"/>
            <w:r w:rsidRPr="00B03C38">
              <w:rPr>
                <w:sz w:val="22"/>
                <w:szCs w:val="22"/>
              </w:rPr>
              <w:t xml:space="preserve"> na nabywcę praw wynikających z umowy deweloperskiej albo umowy, o której mowa w art. 2 ust. 1 pkt 2, 3 lub 5, w terminie wynikającym z tych umów</w:t>
            </w:r>
          </w:p>
          <w:p w14:paraId="153383B7" w14:textId="42B244D5" w:rsidR="004A470F" w:rsidRDefault="004A470F" w:rsidP="00683C75">
            <w:pPr>
              <w:pStyle w:val="NormalnyWeb"/>
              <w:numPr>
                <w:ilvl w:val="1"/>
                <w:numId w:val="12"/>
              </w:numPr>
              <w:shd w:val="clear" w:color="auto" w:fill="FFFFFF"/>
              <w:spacing w:before="0" w:after="0" w:line="240" w:lineRule="auto"/>
              <w:ind w:left="708" w:right="236" w:firstLine="0"/>
              <w:jc w:val="both"/>
              <w:rPr>
                <w:sz w:val="22"/>
                <w:szCs w:val="22"/>
              </w:rPr>
            </w:pPr>
            <w:r>
              <w:rPr>
                <w:sz w:val="22"/>
                <w:szCs w:val="22"/>
              </w:rPr>
              <w:t>W</w:t>
            </w:r>
            <w:r w:rsidRPr="00B03C38">
              <w:rPr>
                <w:sz w:val="22"/>
                <w:szCs w:val="22"/>
              </w:rPr>
              <w:t xml:space="preserve"> przypadku gdy deweloper nie zawrze umowy mieszkaniowego rachunku powierniczego z innym bankiem w trybie i terminie, o których mowa w art. 10 ust. 1</w:t>
            </w:r>
            <w:r>
              <w:rPr>
                <w:sz w:val="22"/>
                <w:szCs w:val="22"/>
              </w:rPr>
              <w:t>.</w:t>
            </w:r>
          </w:p>
          <w:p w14:paraId="59ED54CA" w14:textId="68C57D41" w:rsidR="004A470F" w:rsidRDefault="004A470F" w:rsidP="00683C75">
            <w:pPr>
              <w:pStyle w:val="NormalnyWeb"/>
              <w:numPr>
                <w:ilvl w:val="1"/>
                <w:numId w:val="12"/>
              </w:numPr>
              <w:shd w:val="clear" w:color="auto" w:fill="FFFFFF"/>
              <w:spacing w:before="0" w:after="0" w:line="240" w:lineRule="auto"/>
              <w:ind w:left="708" w:right="236" w:firstLine="0"/>
              <w:jc w:val="both"/>
              <w:rPr>
                <w:sz w:val="22"/>
                <w:szCs w:val="22"/>
              </w:rPr>
            </w:pPr>
            <w:r>
              <w:rPr>
                <w:sz w:val="22"/>
                <w:szCs w:val="22"/>
              </w:rPr>
              <w:t>W</w:t>
            </w:r>
            <w:r w:rsidRPr="00B03C38">
              <w:rPr>
                <w:sz w:val="22"/>
                <w:szCs w:val="22"/>
              </w:rPr>
              <w:t xml:space="preserve"> przypadku gdy deweloper nie posiada zgody wierzyciela hipotecznego lub zobowiązania do jej udzielenia, o których mowa w art. 25 ust. 1 pkt 1 lub 2.</w:t>
            </w:r>
          </w:p>
          <w:p w14:paraId="23C9C923" w14:textId="07C7A0D7" w:rsidR="004A470F" w:rsidRPr="00B03C38" w:rsidRDefault="004A470F" w:rsidP="00683C75">
            <w:pPr>
              <w:pStyle w:val="NormalnyWeb"/>
              <w:numPr>
                <w:ilvl w:val="1"/>
                <w:numId w:val="12"/>
              </w:numPr>
              <w:shd w:val="clear" w:color="auto" w:fill="FFFFFF"/>
              <w:spacing w:before="0" w:after="0" w:line="240" w:lineRule="auto"/>
              <w:ind w:left="708" w:right="236" w:firstLine="0"/>
              <w:jc w:val="both"/>
              <w:rPr>
                <w:sz w:val="21"/>
                <w:szCs w:val="21"/>
              </w:rPr>
            </w:pPr>
            <w:r>
              <w:rPr>
                <w:sz w:val="22"/>
                <w:szCs w:val="22"/>
              </w:rPr>
              <w:t>W</w:t>
            </w:r>
            <w:r w:rsidRPr="00B03C38">
              <w:rPr>
                <w:sz w:val="22"/>
                <w:szCs w:val="22"/>
              </w:rPr>
              <w:t xml:space="preserve"> przypadku niewykonania przez dewelopera obowiązku, o którym mowa w art. 12 ust. 2, w terminie określonym w tym przepisie</w:t>
            </w:r>
            <w:r>
              <w:rPr>
                <w:sz w:val="22"/>
                <w:szCs w:val="22"/>
              </w:rPr>
              <w:t>.</w:t>
            </w:r>
          </w:p>
          <w:p w14:paraId="5D81BDF8" w14:textId="55085276" w:rsidR="004A470F" w:rsidRPr="00B03C38" w:rsidRDefault="004A470F" w:rsidP="00683C75">
            <w:pPr>
              <w:pStyle w:val="NormalnyWeb"/>
              <w:numPr>
                <w:ilvl w:val="1"/>
                <w:numId w:val="12"/>
              </w:numPr>
              <w:shd w:val="clear" w:color="auto" w:fill="FFFFFF"/>
              <w:spacing w:before="0" w:after="0" w:line="240" w:lineRule="auto"/>
              <w:ind w:left="708" w:right="236" w:firstLine="0"/>
              <w:jc w:val="both"/>
              <w:rPr>
                <w:sz w:val="20"/>
                <w:szCs w:val="20"/>
              </w:rPr>
            </w:pPr>
            <w:r w:rsidRPr="00B03C38">
              <w:rPr>
                <w:sz w:val="22"/>
                <w:szCs w:val="22"/>
              </w:rPr>
              <w:t>W przypadku nieusunięcia przez dewelopera wady istotnej lokalu mieszkalnego albo domu jednorodzinnego na zasadach określonych w art. 41 ust. 11.</w:t>
            </w:r>
          </w:p>
          <w:p w14:paraId="34C984E3" w14:textId="1682F063" w:rsidR="004A470F" w:rsidRPr="00B03C38" w:rsidRDefault="004A470F" w:rsidP="00683C75">
            <w:pPr>
              <w:pStyle w:val="NormalnyWeb"/>
              <w:numPr>
                <w:ilvl w:val="1"/>
                <w:numId w:val="12"/>
              </w:numPr>
              <w:shd w:val="clear" w:color="auto" w:fill="FFFFFF"/>
              <w:spacing w:before="0" w:after="0" w:line="240" w:lineRule="auto"/>
              <w:ind w:left="708" w:right="236" w:firstLine="0"/>
              <w:jc w:val="both"/>
              <w:rPr>
                <w:sz w:val="18"/>
                <w:szCs w:val="18"/>
              </w:rPr>
            </w:pPr>
            <w:r>
              <w:rPr>
                <w:sz w:val="22"/>
                <w:szCs w:val="22"/>
              </w:rPr>
              <w:t>J</w:t>
            </w:r>
            <w:r w:rsidRPr="00B03C38">
              <w:rPr>
                <w:sz w:val="22"/>
                <w:szCs w:val="22"/>
              </w:rPr>
              <w:t>eżeli syndyk zażądał wykonania umowy na podstawie art. 98 ustawy z dnia 28 lutego 2003 r. – Prawo upadłościowe</w:t>
            </w:r>
            <w:r>
              <w:rPr>
                <w:sz w:val="22"/>
                <w:szCs w:val="22"/>
              </w:rPr>
              <w:t>.</w:t>
            </w:r>
          </w:p>
          <w:p w14:paraId="627BE69A" w14:textId="16C96FA1" w:rsidR="004A470F" w:rsidRPr="004A59B1" w:rsidRDefault="004A470F" w:rsidP="00683C75">
            <w:pPr>
              <w:pStyle w:val="NormalnyWeb"/>
              <w:numPr>
                <w:ilvl w:val="1"/>
                <w:numId w:val="12"/>
              </w:numPr>
              <w:shd w:val="clear" w:color="auto" w:fill="FFFFFF"/>
              <w:spacing w:before="0" w:after="0" w:line="240" w:lineRule="auto"/>
              <w:ind w:left="708" w:right="236" w:firstLine="0"/>
              <w:jc w:val="both"/>
              <w:rPr>
                <w:sz w:val="18"/>
                <w:szCs w:val="18"/>
              </w:rPr>
            </w:pPr>
            <w:r w:rsidRPr="00B03C38">
              <w:rPr>
                <w:sz w:val="22"/>
                <w:szCs w:val="22"/>
              </w:rPr>
              <w:t>W przypadku stwierdzenia przez rzeczoznawcę istnienia wady istotnej, o którym mowa w art. 41 ust. 15</w:t>
            </w:r>
          </w:p>
          <w:p w14:paraId="4E4B2345" w14:textId="5F8E7489" w:rsidR="004A470F" w:rsidRPr="004A59B1" w:rsidRDefault="004A470F" w:rsidP="00683C75">
            <w:pPr>
              <w:pStyle w:val="Akapitzlist"/>
              <w:numPr>
                <w:ilvl w:val="0"/>
                <w:numId w:val="12"/>
              </w:numPr>
              <w:rPr>
                <w:sz w:val="20"/>
                <w:szCs w:val="20"/>
              </w:rPr>
            </w:pPr>
            <w:r w:rsidRPr="004A59B1">
              <w:rPr>
                <w:rFonts w:ascii="Times New Roman" w:hAnsi="Times New Roman" w:cs="Times New Roman"/>
              </w:rPr>
              <w:t>W przypadkach, o których mowa w ust. 1 pkt 1–5, nabywca ma prawo odstąpienia od umowy deweloperskiej albo umowy, o której mowa w art. 2 ust. 1 pkt 2, 3 lub 5, w terminie 30 dni od dnia jej zawarcia</w:t>
            </w:r>
            <w:r w:rsidRPr="004A59B1">
              <w:rPr>
                <w:sz w:val="20"/>
                <w:szCs w:val="20"/>
              </w:rPr>
              <w:t xml:space="preserve">. </w:t>
            </w:r>
          </w:p>
          <w:p w14:paraId="476A71E0" w14:textId="3F024F57" w:rsidR="004A470F" w:rsidRPr="004A59B1" w:rsidRDefault="004A470F" w:rsidP="00683C75">
            <w:pPr>
              <w:pStyle w:val="NormalnyWeb"/>
              <w:numPr>
                <w:ilvl w:val="0"/>
                <w:numId w:val="12"/>
              </w:numPr>
              <w:shd w:val="clear" w:color="auto" w:fill="FFFFFF"/>
              <w:spacing w:before="0" w:after="0" w:line="240" w:lineRule="auto"/>
              <w:ind w:right="236"/>
              <w:jc w:val="both"/>
              <w:rPr>
                <w:sz w:val="21"/>
                <w:szCs w:val="21"/>
              </w:rPr>
            </w:pPr>
            <w:r w:rsidRPr="004A59B1">
              <w:rPr>
                <w:sz w:val="22"/>
                <w:szCs w:val="22"/>
              </w:rPr>
              <w:t xml:space="preserve">W przypadku, o którym mowa w ust. 1 pkt 6, przed skorzystaniem z prawa do odstąpienia od umowy nabywca wyznacza deweloperowi 120-dniowy termin na przeniesienie praw wynikających z umowy deweloperskiej albo umowy, o której mowa w art. 2 ust. 1 pkt 2, 3 lub 5, a w razie </w:t>
            </w:r>
            <w:r w:rsidRPr="004A59B1">
              <w:rPr>
                <w:sz w:val="22"/>
                <w:szCs w:val="22"/>
              </w:rPr>
              <w:lastRenderedPageBreak/>
              <w:t>bezskutecznego upływu wyznaczonego terminu jest uprawniony do odstąpienia od tej umowy. Nabywca zachowuje roszczenie z tytułu kary umownej za okres opóźnienia.</w:t>
            </w:r>
          </w:p>
          <w:p w14:paraId="26A9FD25" w14:textId="2A3E6BAC" w:rsidR="004A470F" w:rsidRPr="004A59B1" w:rsidRDefault="004A470F" w:rsidP="00683C75">
            <w:pPr>
              <w:pStyle w:val="Akapitzlist"/>
              <w:numPr>
                <w:ilvl w:val="0"/>
                <w:numId w:val="12"/>
              </w:numPr>
              <w:rPr>
                <w:rFonts w:ascii="Times New Roman" w:hAnsi="Times New Roman" w:cs="Times New Roman"/>
              </w:rPr>
            </w:pPr>
            <w:r w:rsidRPr="004A59B1">
              <w:rPr>
                <w:rFonts w:ascii="Times New Roman" w:hAnsi="Times New Roman" w:cs="Times New Roman"/>
              </w:rPr>
              <w:t>W przypadku, o którym mowa w ust. 1 pkt 7, nabywca ma prawo odstąpienia od umowy deweloperskiej albo umowy, o której mowa w art. 2 ust. 1 pkt 2, 3 lub 5, po dokonaniu przez bank zwrotu środków zgodnie z art. 10 ust. 3.</w:t>
            </w:r>
          </w:p>
          <w:p w14:paraId="39F3CAA6" w14:textId="3CB669B5" w:rsidR="004A470F" w:rsidRPr="004A59B1" w:rsidRDefault="004A470F" w:rsidP="00683C75">
            <w:pPr>
              <w:pStyle w:val="NormalnyWeb"/>
              <w:numPr>
                <w:ilvl w:val="0"/>
                <w:numId w:val="12"/>
              </w:numPr>
              <w:shd w:val="clear" w:color="auto" w:fill="FFFFFF"/>
              <w:spacing w:before="0" w:after="0" w:line="240" w:lineRule="auto"/>
              <w:ind w:right="236"/>
              <w:jc w:val="both"/>
              <w:rPr>
                <w:sz w:val="21"/>
                <w:szCs w:val="21"/>
              </w:rPr>
            </w:pPr>
            <w:r w:rsidRPr="004A59B1">
              <w:rPr>
                <w:sz w:val="22"/>
                <w:szCs w:val="22"/>
              </w:rPr>
              <w:t>W przypadku, o którym mowa w ust. 1 pkt 8, nabywca ma prawo odstąpienia od umowy deweloperskiej albo umowy, o której mowa w art. 2 ust. 1 pkt 2, 3 lub 5, w terminie 60 dni od dnia jej zawarcia</w:t>
            </w:r>
            <w:r w:rsidRPr="00C2137F">
              <w:rPr>
                <w:sz w:val="20"/>
                <w:szCs w:val="20"/>
              </w:rPr>
              <w:t>.</w:t>
            </w:r>
          </w:p>
          <w:p w14:paraId="09828F7B" w14:textId="59B34568" w:rsidR="004A470F" w:rsidRPr="004A59B1" w:rsidRDefault="004A470F" w:rsidP="00683C75">
            <w:pPr>
              <w:pStyle w:val="NormalnyWeb"/>
              <w:numPr>
                <w:ilvl w:val="0"/>
                <w:numId w:val="12"/>
              </w:numPr>
              <w:shd w:val="clear" w:color="auto" w:fill="FFFFFF"/>
              <w:spacing w:before="0" w:after="0" w:line="240" w:lineRule="auto"/>
              <w:ind w:right="236"/>
              <w:jc w:val="both"/>
            </w:pPr>
            <w:r w:rsidRPr="004A59B1">
              <w:rPr>
                <w:sz w:val="22"/>
                <w:szCs w:val="22"/>
              </w:rPr>
              <w:t>W przypadku, o którym mowa w ust. 1 pkt 9, nabywca ma prawo odstąpienia od umowy deweloperskiej albo umowy, o której mowa w art. 2 ust. 1 pkt 2, 3 lub 5, po upływie 60 dni od dnia podania do publicznej wiadomości informacji, o których mowa w art. 12 ust. 1.</w:t>
            </w:r>
          </w:p>
          <w:p w14:paraId="48F41AE2" w14:textId="38C4DD1F" w:rsidR="004A470F" w:rsidRDefault="004A470F" w:rsidP="00683C75">
            <w:pPr>
              <w:pStyle w:val="NormalnyWeb"/>
              <w:numPr>
                <w:ilvl w:val="0"/>
                <w:numId w:val="12"/>
              </w:numPr>
              <w:shd w:val="clear" w:color="auto" w:fill="FFFFFF"/>
              <w:spacing w:before="0" w:after="0" w:line="240" w:lineRule="auto"/>
              <w:ind w:right="236"/>
              <w:jc w:val="both"/>
              <w:rPr>
                <w:sz w:val="28"/>
                <w:szCs w:val="28"/>
              </w:rPr>
            </w:pPr>
            <w:r>
              <w:rPr>
                <w:rFonts w:eastAsia="Calibri"/>
                <w:kern w:val="28"/>
                <w:sz w:val="22"/>
                <w:szCs w:val="22"/>
                <w:lang w:eastAsia="en-US"/>
              </w:rPr>
              <w:t>W</w:t>
            </w:r>
            <w:r w:rsidRPr="00791395">
              <w:rPr>
                <w:rFonts w:eastAsia="Calibri"/>
                <w:kern w:val="28"/>
                <w:sz w:val="22"/>
                <w:szCs w:val="22"/>
                <w:lang w:eastAsia="en-US"/>
              </w:rPr>
              <w:t xml:space="preserve"> przypadku wypowiedzenia przez </w:t>
            </w:r>
            <w:r w:rsidR="006006F1">
              <w:rPr>
                <w:bCs/>
                <w:kern w:val="3"/>
                <w:sz w:val="22"/>
                <w:szCs w:val="22"/>
              </w:rPr>
              <w:t>Bank Współdzielczy we Wschowie</w:t>
            </w:r>
            <w:r w:rsidR="006006F1" w:rsidRPr="00791395">
              <w:rPr>
                <w:bCs/>
                <w:kern w:val="3"/>
                <w:sz w:val="22"/>
                <w:szCs w:val="22"/>
              </w:rPr>
              <w:t xml:space="preserve"> </w:t>
            </w:r>
            <w:r w:rsidR="006006F1" w:rsidRPr="00791395">
              <w:rPr>
                <w:rFonts w:eastAsia="Calibri"/>
                <w:kern w:val="28"/>
                <w:sz w:val="22"/>
                <w:szCs w:val="22"/>
                <w:lang w:eastAsia="en-US"/>
              </w:rPr>
              <w:t>umowy</w:t>
            </w:r>
            <w:r w:rsidRPr="00791395">
              <w:rPr>
                <w:rFonts w:eastAsia="Calibri"/>
                <w:kern w:val="28"/>
                <w:sz w:val="22"/>
                <w:szCs w:val="22"/>
                <w:lang w:eastAsia="en-US"/>
              </w:rPr>
              <w:t xml:space="preserve"> rachunku powierniczego o którym mowa </w:t>
            </w:r>
            <w:r w:rsidRPr="00791395">
              <w:rPr>
                <w:sz w:val="22"/>
                <w:szCs w:val="22"/>
              </w:rPr>
              <w:t xml:space="preserve">deweloper zobowiązuje się niezwłocznie założyć nowy rachunek powierniczy w innym banku, nie później niż w ciągu 60 dni od dnia wypowiedzenia tej umowy. Środki zgromadzone na likwidowanym mieszkaniowym rachunku powierniczym są przekazywane przez bank, w którym dotychczas prowadzono taki rachunek, na rachunek powierniczy otwarty przez dewelopera w innym banku. W przypadku niezłożenia przez dewelopera dyspozycji przelewu środków, o których mowa w ust. 2, na mieszkaniowy rachunek powierniczy w innym banku, w terminie 60 dni od dnia wypowiedzenia tej umowy, bank zwraca środki znajdujące się na rachunku nabywcom. W przypadku , gdy deweloper nie zawrze umowy mieszkaniowego rachunku powierniczego z innym bankiem w trybie i terminie określonym w art.10 ust 1 ustawy z dnia 20 maja 2021 roku o ochronie praw nabywcy lokalu mieszkalnego lub domu jednorodzinnego oraz Deweloperskim Funduszu Gwarancyjnym, </w:t>
            </w:r>
            <w:proofErr w:type="spellStart"/>
            <w:r w:rsidRPr="00791395">
              <w:rPr>
                <w:sz w:val="22"/>
                <w:szCs w:val="22"/>
              </w:rPr>
              <w:t>tj</w:t>
            </w:r>
            <w:proofErr w:type="spellEnd"/>
            <w:r w:rsidRPr="00791395">
              <w:rPr>
                <w:sz w:val="22"/>
                <w:szCs w:val="22"/>
              </w:rPr>
              <w:t xml:space="preserve"> w terminie 60 dni od dnia wypowiedzenia tej umowy przez </w:t>
            </w:r>
            <w:r w:rsidR="006006F1">
              <w:rPr>
                <w:bCs/>
                <w:kern w:val="3"/>
                <w:sz w:val="22"/>
                <w:szCs w:val="22"/>
              </w:rPr>
              <w:t xml:space="preserve"> Bank Współdzielczy we Wschowie</w:t>
            </w:r>
            <w:r w:rsidR="006006F1" w:rsidRPr="00791395">
              <w:rPr>
                <w:bCs/>
                <w:kern w:val="3"/>
                <w:sz w:val="22"/>
                <w:szCs w:val="22"/>
              </w:rPr>
              <w:t xml:space="preserve"> </w:t>
            </w:r>
            <w:r w:rsidRPr="00791395">
              <w:rPr>
                <w:bCs/>
                <w:kern w:val="3"/>
                <w:sz w:val="22"/>
                <w:szCs w:val="22"/>
              </w:rPr>
              <w:t xml:space="preserve"> </w:t>
            </w:r>
            <w:r w:rsidRPr="00791395">
              <w:rPr>
                <w:rFonts w:eastAsia="Calibri"/>
                <w:kern w:val="28"/>
                <w:sz w:val="22"/>
                <w:szCs w:val="22"/>
                <w:lang w:eastAsia="en-US"/>
              </w:rPr>
              <w:t xml:space="preserve"> </w:t>
            </w:r>
            <w:r w:rsidRPr="00791395">
              <w:rPr>
                <w:sz w:val="22"/>
                <w:szCs w:val="22"/>
              </w:rPr>
              <w:t xml:space="preserve">z innym bankiem Nabywcy przysługuje </w:t>
            </w:r>
            <w:r w:rsidRPr="00791395">
              <w:rPr>
                <w:b/>
                <w:sz w:val="22"/>
                <w:szCs w:val="22"/>
              </w:rPr>
              <w:t>prawo do odstąpienia od umowy deweloperskiej po dokonaniu przez bank zwrotu środków zgodnie z art. 10 ust 3 w/w ustawy</w:t>
            </w:r>
          </w:p>
          <w:p w14:paraId="57B82538" w14:textId="2B1A63DF" w:rsidR="004A470F" w:rsidRPr="006006F1" w:rsidRDefault="004A470F" w:rsidP="00683C75">
            <w:pPr>
              <w:pStyle w:val="NormalnyWeb"/>
              <w:numPr>
                <w:ilvl w:val="0"/>
                <w:numId w:val="12"/>
              </w:numPr>
              <w:shd w:val="clear" w:color="auto" w:fill="FFFFFF"/>
              <w:spacing w:before="0" w:after="0" w:line="240" w:lineRule="auto"/>
              <w:ind w:right="236"/>
              <w:jc w:val="both"/>
              <w:rPr>
                <w:b/>
                <w:sz w:val="36"/>
                <w:szCs w:val="36"/>
              </w:rPr>
            </w:pPr>
            <w:r w:rsidRPr="00791395">
              <w:rPr>
                <w:sz w:val="22"/>
                <w:szCs w:val="22"/>
              </w:rPr>
              <w:t>deweloper zobowiązuje się w terminie 30 dni od dnia podania do publicznej wiadomości informacji o spełnianiu warunku gwarancji w rozumieniu art. 2 pkt. 57 lit a lub b                     ustawy z dnia 10 czerwca 2016 roku o Bankowym Funduszu Gwarancyjnym , systemie gwarantowania depozytów oraz przymusowej restrukturyzacji wobec banku prowadzącego mieszkaniowy rachunek powierniczy –</w:t>
            </w:r>
            <w:r w:rsidRPr="00791395">
              <w:rPr>
                <w:bCs/>
                <w:kern w:val="3"/>
                <w:sz w:val="22"/>
                <w:szCs w:val="22"/>
              </w:rPr>
              <w:t xml:space="preserve"> </w:t>
            </w:r>
            <w:r w:rsidR="006006F1">
              <w:rPr>
                <w:bCs/>
                <w:kern w:val="3"/>
                <w:sz w:val="22"/>
                <w:szCs w:val="22"/>
              </w:rPr>
              <w:t xml:space="preserve"> Bank Współdzielczy we Wschowie</w:t>
            </w:r>
            <w:r w:rsidR="006006F1" w:rsidRPr="00791395">
              <w:rPr>
                <w:bCs/>
                <w:kern w:val="3"/>
                <w:sz w:val="22"/>
                <w:szCs w:val="22"/>
              </w:rPr>
              <w:t xml:space="preserve"> </w:t>
            </w:r>
            <w:r w:rsidRPr="00791395">
              <w:rPr>
                <w:bCs/>
                <w:kern w:val="3"/>
                <w:sz w:val="22"/>
                <w:szCs w:val="22"/>
              </w:rPr>
              <w:t xml:space="preserve"> </w:t>
            </w:r>
            <w:r w:rsidRPr="00791395">
              <w:rPr>
                <w:sz w:val="22"/>
                <w:szCs w:val="22"/>
              </w:rPr>
              <w:t xml:space="preserve">( </w:t>
            </w:r>
            <w:r w:rsidRPr="00791395">
              <w:rPr>
                <w:b/>
                <w:sz w:val="22"/>
                <w:szCs w:val="22"/>
              </w:rPr>
              <w:t>zawieszenie działalności banku i ustanowienie zarządu komisarycznego lub wystąpienie z wnioskiem o upadłość</w:t>
            </w:r>
            <w:r w:rsidRPr="00791395">
              <w:rPr>
                <w:sz w:val="22"/>
                <w:szCs w:val="22"/>
              </w:rPr>
              <w:t xml:space="preserve">) zawrzeć umowę mieszkaniowego rachunku powierniczego z innym bankiem oraz w  terminie 10 dni liczonego od dnia zawarcia umowy mieszkaniowego rachunku powierniczego z innym bankiem poinformować o tej </w:t>
            </w:r>
            <w:r w:rsidRPr="00791395">
              <w:rPr>
                <w:sz w:val="22"/>
                <w:szCs w:val="22"/>
              </w:rPr>
              <w:lastRenderedPageBreak/>
              <w:t>zmianie Nabywcę na papierze lub innym nośniku trwałym wraz z przekazaniem oświadczenia banku, że nowo otwarty rachunek bankowy dewelopera jest mieszkaniowym rachunkiem powierniczym.</w:t>
            </w:r>
            <w:r w:rsidRPr="00791395">
              <w:rPr>
                <w:b/>
                <w:sz w:val="22"/>
                <w:szCs w:val="22"/>
              </w:rPr>
              <w:t xml:space="preserve">  </w:t>
            </w:r>
            <w:r w:rsidRPr="00791395">
              <w:rPr>
                <w:sz w:val="22"/>
                <w:szCs w:val="22"/>
              </w:rPr>
              <w:t>Jeżeli deweloper nie wykona powyższego obowiązku w powyższym terminie Nabywcy przysługuje</w:t>
            </w:r>
            <w:r w:rsidRPr="00791395">
              <w:rPr>
                <w:b/>
                <w:sz w:val="22"/>
                <w:szCs w:val="22"/>
              </w:rPr>
              <w:t xml:space="preserve"> prawo do odstąpienia od umowy po upływie 60 dni od dnia podania do publicznej wiadomości informacji o spełnianiu warunku gwarancji w rozumieniu art. 2 pkt. 57 lit a w/w </w:t>
            </w:r>
            <w:r w:rsidR="006006F1" w:rsidRPr="00791395">
              <w:rPr>
                <w:b/>
                <w:sz w:val="22"/>
                <w:szCs w:val="22"/>
              </w:rPr>
              <w:t xml:space="preserve">ustawy </w:t>
            </w:r>
            <w:proofErr w:type="gramStart"/>
            <w:r w:rsidR="006006F1" w:rsidRPr="00791395">
              <w:rPr>
                <w:b/>
                <w:sz w:val="22"/>
                <w:szCs w:val="22"/>
              </w:rPr>
              <w:t>przez</w:t>
            </w:r>
            <w:r w:rsidRPr="006006F1">
              <w:rPr>
                <w:b/>
                <w:sz w:val="22"/>
                <w:szCs w:val="22"/>
              </w:rPr>
              <w:t xml:space="preserve"> </w:t>
            </w:r>
            <w:r w:rsidR="006006F1" w:rsidRPr="006006F1">
              <w:rPr>
                <w:b/>
                <w:kern w:val="3"/>
                <w:sz w:val="22"/>
                <w:szCs w:val="22"/>
              </w:rPr>
              <w:t xml:space="preserve"> Bank</w:t>
            </w:r>
            <w:proofErr w:type="gramEnd"/>
            <w:r w:rsidR="006006F1" w:rsidRPr="006006F1">
              <w:rPr>
                <w:b/>
                <w:kern w:val="3"/>
                <w:sz w:val="22"/>
                <w:szCs w:val="22"/>
              </w:rPr>
              <w:t xml:space="preserve"> Współdzielczy we Wschowie</w:t>
            </w:r>
            <w:r w:rsidRPr="006006F1">
              <w:rPr>
                <w:b/>
                <w:sz w:val="22"/>
                <w:szCs w:val="22"/>
              </w:rPr>
              <w:t>.</w:t>
            </w:r>
          </w:p>
          <w:p w14:paraId="08DF58FD" w14:textId="77777777" w:rsidR="004A470F" w:rsidRPr="000557A9" w:rsidRDefault="004A470F" w:rsidP="00683C75">
            <w:pPr>
              <w:pStyle w:val="NormalnyWeb"/>
              <w:numPr>
                <w:ilvl w:val="0"/>
                <w:numId w:val="12"/>
              </w:numPr>
              <w:shd w:val="clear" w:color="auto" w:fill="FFFFFF"/>
              <w:spacing w:before="0" w:after="0" w:line="240" w:lineRule="auto"/>
              <w:ind w:left="0" w:right="236" w:firstLine="0"/>
              <w:jc w:val="both"/>
              <w:rPr>
                <w:color w:val="000000" w:themeColor="text1"/>
                <w:sz w:val="22"/>
                <w:szCs w:val="22"/>
              </w:rPr>
            </w:pPr>
            <w:r w:rsidRPr="000557A9">
              <w:rPr>
                <w:color w:val="000000" w:themeColor="text1"/>
                <w:sz w:val="22"/>
                <w:szCs w:val="22"/>
              </w:rPr>
              <w:t>Kupujący ma prawo do odstąpienia od umowy deweloperskiej w przypadku zmiany stawki podatku VAT w terminie 30 (trzydziestu) dni od dnia zawiadomienia nabywcy przez dewelopera o zmianie stawki podatku VAT i wynikającej z tego zmianie ceny brutto przedmiotu umowy</w:t>
            </w:r>
          </w:p>
          <w:p w14:paraId="415B8545" w14:textId="77777777" w:rsidR="004A470F" w:rsidRPr="004A59B1" w:rsidRDefault="004A470F" w:rsidP="00683C75">
            <w:pPr>
              <w:pStyle w:val="NormalnyWeb"/>
              <w:numPr>
                <w:ilvl w:val="0"/>
                <w:numId w:val="12"/>
              </w:numPr>
              <w:shd w:val="clear" w:color="auto" w:fill="FFFFFF"/>
              <w:ind w:right="236"/>
              <w:jc w:val="both"/>
              <w:rPr>
                <w:kern w:val="2"/>
                <w:sz w:val="22"/>
                <w:szCs w:val="22"/>
              </w:rPr>
            </w:pPr>
            <w:r w:rsidRPr="004A59B1">
              <w:rPr>
                <w:kern w:val="2"/>
                <w:sz w:val="22"/>
                <w:szCs w:val="22"/>
              </w:rPr>
              <w:t xml:space="preserve">Deweloper </w:t>
            </w:r>
            <w:r w:rsidRPr="004A59B1">
              <w:rPr>
                <w:sz w:val="22"/>
                <w:szCs w:val="22"/>
              </w:rPr>
              <w:t>ma prawo odstąpić od umowy deweloperskiej albo umowy, o której mowa w art. 2 ust. 1 pkt 2, 3 lub 5, w przypadku niespełnienia przez nabywcę świadczenia pieniężnego w terminie lub wysokości określonych w umowie, mimo wezwania nabywcy w formie pisemnej do uiszczenia zaległych kwot w terminie 30 dni od dnia doręczenia wezwania, chyba że niespełnienie przez nabywcę świadczenia pieniężnego jest spowodowane działaniem siły wyższej.</w:t>
            </w:r>
          </w:p>
          <w:p w14:paraId="07B50C45" w14:textId="53B8FF85" w:rsidR="004A470F" w:rsidRPr="004A59B1" w:rsidRDefault="004A470F" w:rsidP="00683C75">
            <w:pPr>
              <w:pStyle w:val="Akapitzlist"/>
              <w:numPr>
                <w:ilvl w:val="0"/>
                <w:numId w:val="12"/>
              </w:numPr>
              <w:rPr>
                <w:rFonts w:ascii="Times New Roman" w:hAnsi="Times New Roman" w:cs="Times New Roman"/>
              </w:rPr>
            </w:pPr>
            <w:r w:rsidRPr="004A59B1">
              <w:rPr>
                <w:rFonts w:ascii="Times New Roman" w:hAnsi="Times New Roman" w:cs="Times New Roman"/>
                <w:kern w:val="2"/>
              </w:rPr>
              <w:t xml:space="preserve">Deweloper </w:t>
            </w:r>
            <w:r w:rsidRPr="004A59B1">
              <w:rPr>
                <w:rFonts w:ascii="Times New Roman" w:hAnsi="Times New Roman" w:cs="Times New Roman"/>
              </w:rPr>
              <w:t>ma prawo odstąpić od umowy deweloperskiej albo umowy, o której mowa w art. 2 ust. 1 pkt 2, 3 lub 5, w przypadku niestawienia się nabywcy do odbioru lokalu mieszkalnego albo domu jednorodzinnego lub podpisania aktu notarialnego przenoszącego na nabywcę prawa wynikające z umowy deweloperskiej albo umowy, o której mowa w art. 2 ust. 1 pkt 2, 3 lub 5, mimo dwukrotnego doręczenia wezwania w formie pisemnej w odstępie co najmniej 60 dni, chyba że niestawienie się nabywcy jest spowodowane działaniem siły wyższej.</w:t>
            </w:r>
          </w:p>
          <w:p w14:paraId="2E30BFB3" w14:textId="77777777" w:rsidR="004A470F" w:rsidRDefault="004A470F" w:rsidP="00683C75">
            <w:pPr>
              <w:pStyle w:val="NormalnyWeb"/>
              <w:shd w:val="clear" w:color="auto" w:fill="FFFFFF"/>
              <w:spacing w:before="0" w:after="0" w:line="240" w:lineRule="auto"/>
              <w:ind w:right="236"/>
              <w:jc w:val="both"/>
              <w:rPr>
                <w:color w:val="000000"/>
                <w:kern w:val="1"/>
              </w:rPr>
            </w:pPr>
          </w:p>
          <w:p w14:paraId="1B85CA8F" w14:textId="77777777" w:rsidR="00E461F8" w:rsidRDefault="00E461F8" w:rsidP="00683C75">
            <w:pPr>
              <w:pStyle w:val="NormalnyWeb"/>
              <w:shd w:val="clear" w:color="auto" w:fill="FFFFFF"/>
              <w:spacing w:before="0" w:after="0" w:line="240" w:lineRule="auto"/>
              <w:ind w:right="236"/>
              <w:jc w:val="both"/>
              <w:rPr>
                <w:color w:val="000000"/>
                <w:kern w:val="1"/>
              </w:rPr>
            </w:pPr>
          </w:p>
          <w:p w14:paraId="230376D4" w14:textId="77777777" w:rsidR="00E461F8" w:rsidRDefault="00E461F8" w:rsidP="00683C75">
            <w:pPr>
              <w:pStyle w:val="NormalnyWeb"/>
              <w:shd w:val="clear" w:color="auto" w:fill="FFFFFF"/>
              <w:spacing w:before="0" w:after="0" w:line="240" w:lineRule="auto"/>
              <w:ind w:right="236"/>
              <w:jc w:val="both"/>
              <w:rPr>
                <w:color w:val="000000"/>
                <w:kern w:val="1"/>
              </w:rPr>
            </w:pPr>
          </w:p>
          <w:p w14:paraId="4A7FB0BC" w14:textId="47A460B3" w:rsidR="00E461F8" w:rsidRPr="004C5B54" w:rsidRDefault="00E461F8" w:rsidP="00683C75">
            <w:pPr>
              <w:pStyle w:val="NormalnyWeb"/>
              <w:shd w:val="clear" w:color="auto" w:fill="FFFFFF"/>
              <w:spacing w:before="0" w:after="0" w:line="240" w:lineRule="auto"/>
              <w:ind w:right="236"/>
              <w:jc w:val="both"/>
              <w:rPr>
                <w:color w:val="000000"/>
                <w:kern w:val="1"/>
              </w:rPr>
            </w:pPr>
          </w:p>
        </w:tc>
      </w:tr>
      <w:tr w:rsidR="004A470F" w:rsidRPr="004C5B54" w14:paraId="778285E7" w14:textId="77777777" w:rsidTr="00683C75">
        <w:tc>
          <w:tcPr>
            <w:tcW w:w="10348" w:type="dxa"/>
            <w:gridSpan w:val="8"/>
            <w:tcBorders>
              <w:left w:val="single" w:sz="1" w:space="0" w:color="000000"/>
              <w:bottom w:val="single" w:sz="1" w:space="0" w:color="000000"/>
              <w:right w:val="single" w:sz="1" w:space="0" w:color="000000"/>
            </w:tcBorders>
            <w:shd w:val="clear" w:color="auto" w:fill="C0C0C0"/>
          </w:tcPr>
          <w:p w14:paraId="246FFE7B" w14:textId="77777777" w:rsidR="004A470F" w:rsidRPr="004C5B54" w:rsidRDefault="004A470F" w:rsidP="00683C75">
            <w:pPr>
              <w:snapToGrid w:val="0"/>
              <w:ind w:left="28" w:right="-57"/>
              <w:rPr>
                <w:rFonts w:ascii="Times New Roman" w:hAnsi="Times New Roman" w:cs="Times New Roman"/>
                <w:b/>
                <w:bCs/>
                <w:sz w:val="24"/>
                <w:szCs w:val="24"/>
              </w:rPr>
            </w:pPr>
            <w:r w:rsidRPr="004C5B54">
              <w:rPr>
                <w:rFonts w:ascii="Times New Roman" w:hAnsi="Times New Roman" w:cs="Times New Roman"/>
                <w:b/>
                <w:bCs/>
                <w:sz w:val="24"/>
                <w:szCs w:val="24"/>
              </w:rPr>
              <w:lastRenderedPageBreak/>
              <w:t>INNE INFORMACJE</w:t>
            </w:r>
          </w:p>
        </w:tc>
      </w:tr>
      <w:tr w:rsidR="004A470F" w:rsidRPr="004C5B54" w14:paraId="703F8CC4" w14:textId="77777777" w:rsidTr="00683C75">
        <w:tc>
          <w:tcPr>
            <w:tcW w:w="10348" w:type="dxa"/>
            <w:gridSpan w:val="8"/>
            <w:tcBorders>
              <w:left w:val="single" w:sz="1" w:space="0" w:color="000000"/>
              <w:bottom w:val="single" w:sz="1" w:space="0" w:color="000000"/>
              <w:right w:val="single" w:sz="1" w:space="0" w:color="000000"/>
            </w:tcBorders>
            <w:shd w:val="clear" w:color="auto" w:fill="E6E6E6"/>
          </w:tcPr>
          <w:p w14:paraId="511F328D" w14:textId="0E09E623" w:rsidR="004A470F" w:rsidRPr="00E603FD" w:rsidRDefault="004A470F" w:rsidP="00683C75">
            <w:pPr>
              <w:pStyle w:val="Akapitzlist"/>
              <w:numPr>
                <w:ilvl w:val="0"/>
                <w:numId w:val="21"/>
              </w:numPr>
              <w:autoSpaceDN w:val="0"/>
              <w:spacing w:before="144" w:after="144"/>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Informacja o:</w:t>
            </w:r>
          </w:p>
          <w:p w14:paraId="34E31EEB" w14:textId="3D2F1702" w:rsidR="004A470F" w:rsidRPr="004A470F" w:rsidRDefault="004A470F" w:rsidP="00683C75">
            <w:pPr>
              <w:pStyle w:val="Akapitzlist"/>
              <w:numPr>
                <w:ilvl w:val="0"/>
                <w:numId w:val="19"/>
              </w:numPr>
              <w:autoSpaceDN w:val="0"/>
              <w:spacing w:before="144" w:after="144"/>
              <w:rPr>
                <w:rFonts w:ascii="Times New Roman" w:eastAsia="Times New Roman" w:hAnsi="Times New Roman" w:cs="Times New Roman"/>
                <w:color w:val="000000" w:themeColor="text1"/>
                <w:sz w:val="24"/>
                <w:szCs w:val="24"/>
                <w:lang w:eastAsia="pl-PL"/>
              </w:rPr>
            </w:pPr>
            <w:r w:rsidRPr="004A470F">
              <w:rPr>
                <w:rFonts w:ascii="Times New Roman" w:eastAsia="Times New Roman" w:hAnsi="Times New Roman" w:cs="Times New Roman"/>
                <w:color w:val="000000" w:themeColor="text1"/>
                <w:sz w:val="24"/>
                <w:szCs w:val="24"/>
                <w:lang w:eastAsia="pl-PL"/>
              </w:rPr>
              <w:t xml:space="preserve">zgodzie banku, kasy lub innego wierzyciela hipotecznego na </w:t>
            </w:r>
            <w:proofErr w:type="spellStart"/>
            <w:r w:rsidRPr="004A470F">
              <w:rPr>
                <w:rFonts w:ascii="Times New Roman" w:eastAsia="Times New Roman" w:hAnsi="Times New Roman" w:cs="Times New Roman"/>
                <w:color w:val="000000" w:themeColor="text1"/>
                <w:sz w:val="24"/>
                <w:szCs w:val="24"/>
                <w:lang w:eastAsia="pl-PL"/>
              </w:rPr>
              <w:t>bezobciążeniowe</w:t>
            </w:r>
            <w:proofErr w:type="spellEnd"/>
            <w:r w:rsidRPr="004A470F">
              <w:rPr>
                <w:rFonts w:ascii="Times New Roman" w:eastAsia="Times New Roman" w:hAnsi="Times New Roman" w:cs="Times New Roman"/>
                <w:color w:val="000000" w:themeColor="text1"/>
                <w:sz w:val="24"/>
                <w:szCs w:val="24"/>
                <w:lang w:eastAsia="pl-PL"/>
              </w:rPr>
              <w:t xml:space="preserve"> ustanowienie odrębnej własności lokalu mieszkalnego i przeniesienie jego własności na nabywcę po wpłacie pełnej ceny przez nabywcę lub zobowiązaniu do jej udzielenia, jeżeli takie obciążenie istnieje, albo zgodzie banku, kasy lub innego wierzyciela hipotecznego na </w:t>
            </w:r>
            <w:proofErr w:type="spellStart"/>
            <w:r w:rsidRPr="004A470F">
              <w:rPr>
                <w:rFonts w:ascii="Times New Roman" w:eastAsia="Times New Roman" w:hAnsi="Times New Roman" w:cs="Times New Roman"/>
                <w:color w:val="000000" w:themeColor="text1"/>
                <w:sz w:val="24"/>
                <w:szCs w:val="24"/>
                <w:lang w:eastAsia="pl-PL"/>
              </w:rPr>
              <w:t>bezobciążeniowe</w:t>
            </w:r>
            <w:proofErr w:type="spellEnd"/>
            <w:r w:rsidRPr="004A470F">
              <w:rPr>
                <w:rFonts w:ascii="Times New Roman" w:eastAsia="Times New Roman" w:hAnsi="Times New Roman" w:cs="Times New Roman"/>
                <w:color w:val="000000" w:themeColor="text1"/>
                <w:sz w:val="24"/>
                <w:szCs w:val="24"/>
                <w:lang w:eastAsia="pl-PL"/>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 </w:t>
            </w:r>
          </w:p>
          <w:p w14:paraId="0AECE58D" w14:textId="02B810FB" w:rsidR="004A470F" w:rsidRPr="004A470F" w:rsidRDefault="004A470F" w:rsidP="00683C75">
            <w:pPr>
              <w:autoSpaceDN w:val="0"/>
              <w:spacing w:before="144" w:after="144"/>
              <w:ind w:left="360"/>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lastRenderedPageBreak/>
              <w:t xml:space="preserve">Bank wydał zobowiązanie do udzielenia zgody na </w:t>
            </w:r>
            <w:proofErr w:type="spellStart"/>
            <w:r>
              <w:rPr>
                <w:rFonts w:ascii="Times New Roman" w:eastAsia="Times New Roman" w:hAnsi="Times New Roman" w:cs="Times New Roman"/>
                <w:color w:val="000000" w:themeColor="text1"/>
                <w:sz w:val="24"/>
                <w:szCs w:val="24"/>
                <w:lang w:eastAsia="pl-PL"/>
              </w:rPr>
              <w:t>bezobciążeniowe</w:t>
            </w:r>
            <w:proofErr w:type="spellEnd"/>
            <w:r>
              <w:rPr>
                <w:rFonts w:ascii="Times New Roman" w:eastAsia="Times New Roman" w:hAnsi="Times New Roman" w:cs="Times New Roman"/>
                <w:color w:val="000000" w:themeColor="text1"/>
                <w:sz w:val="24"/>
                <w:szCs w:val="24"/>
                <w:lang w:eastAsia="pl-PL"/>
              </w:rPr>
              <w:t xml:space="preserve"> ustanowienie odrębnej własności lokalu mieszkalnego i przeniesienia jego własności na nabywcę po wpłacie pełnej ceny przez nabywcę.</w:t>
            </w:r>
          </w:p>
          <w:p w14:paraId="78E7D0BB" w14:textId="6B42F112" w:rsidR="004A470F" w:rsidRPr="00651168" w:rsidRDefault="004A470F" w:rsidP="00683C75">
            <w:pPr>
              <w:snapToGrid w:val="0"/>
              <w:ind w:left="28" w:right="57"/>
              <w:rPr>
                <w:rFonts w:ascii="Times New Roman" w:hAnsi="Times New Roman" w:cs="Times New Roman"/>
                <w:b/>
                <w:sz w:val="24"/>
                <w:szCs w:val="24"/>
              </w:rPr>
            </w:pPr>
            <w:r w:rsidRPr="004A470F">
              <w:rPr>
                <w:rFonts w:ascii="Times New Roman" w:eastAsia="Times New Roman" w:hAnsi="Times New Roman" w:cs="Times New Roman"/>
                <w:color w:val="000000" w:themeColor="text1"/>
                <w:sz w:val="24"/>
                <w:szCs w:val="24"/>
                <w:lang w:eastAsia="pl-PL"/>
              </w:rPr>
              <w:t xml:space="preserve"> 2)  w przypadku umów, o których mowa w art. 2 ust. 2 ustawy z dnia 20 maja 2021 r. o ochronie praw nabywcy lokalu mieszkalnego lub domu jednorodzinnego oraz Deweloperskim Funduszu Gwarancyjnym – o zgodzie banku, kasy lub innego wierzyciela hipotecznego na </w:t>
            </w:r>
            <w:proofErr w:type="spellStart"/>
            <w:r w:rsidRPr="004A470F">
              <w:rPr>
                <w:rFonts w:ascii="Times New Roman" w:eastAsia="Times New Roman" w:hAnsi="Times New Roman" w:cs="Times New Roman"/>
                <w:color w:val="000000" w:themeColor="text1"/>
                <w:sz w:val="24"/>
                <w:szCs w:val="24"/>
                <w:lang w:eastAsia="pl-PL"/>
              </w:rPr>
              <w:t>bezobciążeniowe</w:t>
            </w:r>
            <w:proofErr w:type="spellEnd"/>
            <w:r w:rsidRPr="004A470F">
              <w:rPr>
                <w:rFonts w:ascii="Times New Roman" w:eastAsia="Times New Roman" w:hAnsi="Times New Roman" w:cs="Times New Roman"/>
                <w:color w:val="000000" w:themeColor="text1"/>
                <w:sz w:val="24"/>
                <w:szCs w:val="24"/>
                <w:lang w:eastAsia="pl-PL"/>
              </w:rPr>
              <w:t xml:space="preserve"> przeniesienie własności lokalu użytkowego na nabywcę po wpłacie pełnej ceny przez nabywcę lub zobowiązaniu do udzielenia takiej zgody, jeżeli takie obciążenie istnieje, albo zgodzie banku, kasy lub innego wierzyciela hipotecznego na </w:t>
            </w:r>
            <w:proofErr w:type="spellStart"/>
            <w:r w:rsidRPr="004A470F">
              <w:rPr>
                <w:rFonts w:ascii="Times New Roman" w:eastAsia="Times New Roman" w:hAnsi="Times New Roman" w:cs="Times New Roman"/>
                <w:color w:val="000000" w:themeColor="text1"/>
                <w:sz w:val="24"/>
                <w:szCs w:val="24"/>
                <w:lang w:eastAsia="pl-PL"/>
              </w:rPr>
              <w:t>bezobciążeniowe</w:t>
            </w:r>
            <w:proofErr w:type="spellEnd"/>
            <w:r w:rsidRPr="004A470F">
              <w:rPr>
                <w:rFonts w:ascii="Times New Roman" w:eastAsia="Times New Roman" w:hAnsi="Times New Roman" w:cs="Times New Roman"/>
                <w:color w:val="000000" w:themeColor="text1"/>
                <w:sz w:val="24"/>
                <w:szCs w:val="24"/>
                <w:lang w:eastAsia="pl-PL"/>
              </w:rPr>
              <w:t xml:space="preserve"> przeniesienie na nabywcę ułamkowej części własności lokalu użytkowego po wpłacie pełnej ceny przez nabywcę lub zobowiązaniu do udzielenia takiej zgody, jeżeli takie obciążenie istnieje.</w:t>
            </w:r>
          </w:p>
        </w:tc>
      </w:tr>
      <w:tr w:rsidR="004A470F" w:rsidRPr="004C5B54" w14:paraId="10870CF0" w14:textId="77777777" w:rsidTr="00683C75">
        <w:trPr>
          <w:trHeight w:val="11900"/>
        </w:trPr>
        <w:tc>
          <w:tcPr>
            <w:tcW w:w="10348" w:type="dxa"/>
            <w:gridSpan w:val="8"/>
            <w:tcBorders>
              <w:left w:val="single" w:sz="4" w:space="0" w:color="auto"/>
              <w:bottom w:val="single" w:sz="4" w:space="0" w:color="auto"/>
              <w:right w:val="single" w:sz="1" w:space="0" w:color="000000"/>
            </w:tcBorders>
            <w:shd w:val="clear" w:color="auto" w:fill="E6E6E6"/>
          </w:tcPr>
          <w:p w14:paraId="1E6BA1DC" w14:textId="78A2B3ED" w:rsidR="004A470F" w:rsidRPr="00E603FD" w:rsidRDefault="004A470F" w:rsidP="00683C75">
            <w:pPr>
              <w:pStyle w:val="Akapitzlist"/>
              <w:numPr>
                <w:ilvl w:val="0"/>
                <w:numId w:val="21"/>
              </w:numPr>
              <w:autoSpaceDN w:val="0"/>
              <w:spacing w:before="144" w:after="144"/>
              <w:rPr>
                <w:rFonts w:ascii="Times New Roman" w:eastAsia="Times New Roman" w:hAnsi="Times New Roman" w:cs="Times New Roman"/>
                <w:sz w:val="24"/>
                <w:szCs w:val="24"/>
                <w:lang w:eastAsia="pl-PL"/>
              </w:rPr>
            </w:pPr>
            <w:r w:rsidRPr="00E603FD">
              <w:rPr>
                <w:rFonts w:ascii="Times New Roman" w:eastAsia="Times New Roman" w:hAnsi="Times New Roman" w:cs="Times New Roman"/>
                <w:color w:val="000000"/>
                <w:sz w:val="24"/>
                <w:szCs w:val="24"/>
                <w:lang w:eastAsia="pl-PL"/>
              </w:rPr>
              <w:lastRenderedPageBreak/>
              <w:t>Informacja o możliwości zapoznania się w lokalu przedsiębiorstwa przez osobę zainteresowaną zawarciem umowy odpowiednio do zakresu umowy z:</w:t>
            </w:r>
          </w:p>
          <w:p w14:paraId="222D3DFB" w14:textId="77777777" w:rsidR="004A470F" w:rsidRPr="004A470F" w:rsidRDefault="004A470F" w:rsidP="00683C75">
            <w:pPr>
              <w:pStyle w:val="Akapitzlist"/>
              <w:numPr>
                <w:ilvl w:val="0"/>
                <w:numId w:val="17"/>
              </w:numPr>
              <w:autoSpaceDN w:val="0"/>
              <w:ind w:left="596" w:hanging="283"/>
              <w:rPr>
                <w:rFonts w:ascii="Times New Roman" w:eastAsia="Times New Roman" w:hAnsi="Times New Roman" w:cs="Times New Roman"/>
                <w:sz w:val="24"/>
                <w:szCs w:val="24"/>
                <w:lang w:eastAsia="pl-PL"/>
              </w:rPr>
            </w:pPr>
            <w:r w:rsidRPr="004A470F">
              <w:rPr>
                <w:rFonts w:ascii="Times New Roman" w:eastAsia="Times New Roman" w:hAnsi="Times New Roman" w:cs="Times New Roman"/>
                <w:sz w:val="24"/>
                <w:szCs w:val="24"/>
                <w:lang w:eastAsia="pl-PL"/>
              </w:rPr>
              <w:t>aktualnym stanem księgi wieczystej prowadzonej dla nieruchomości;</w:t>
            </w:r>
          </w:p>
          <w:p w14:paraId="3CAF7D7B" w14:textId="77777777" w:rsidR="004A470F" w:rsidRPr="004A470F" w:rsidRDefault="004A470F" w:rsidP="00683C75">
            <w:pPr>
              <w:pStyle w:val="Akapitzlist"/>
              <w:numPr>
                <w:ilvl w:val="0"/>
                <w:numId w:val="17"/>
              </w:numPr>
              <w:autoSpaceDN w:val="0"/>
              <w:ind w:left="596" w:hanging="283"/>
              <w:rPr>
                <w:rFonts w:ascii="Times New Roman" w:eastAsia="Times New Roman" w:hAnsi="Times New Roman" w:cs="Times New Roman"/>
                <w:sz w:val="24"/>
                <w:szCs w:val="24"/>
                <w:lang w:eastAsia="pl-PL"/>
              </w:rPr>
            </w:pPr>
            <w:r w:rsidRPr="004A470F">
              <w:rPr>
                <w:rFonts w:ascii="Times New Roman" w:eastAsia="Times New Roman" w:hAnsi="Times New Roman" w:cs="Times New Roman"/>
                <w:sz w:val="24"/>
                <w:szCs w:val="24"/>
                <w:lang w:eastAsia="pl-PL"/>
              </w:rPr>
              <w:t>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w:t>
            </w:r>
          </w:p>
          <w:p w14:paraId="336DB379" w14:textId="77777777" w:rsidR="004A470F" w:rsidRPr="004A470F" w:rsidRDefault="004A470F" w:rsidP="00683C75">
            <w:pPr>
              <w:pStyle w:val="Akapitzlist"/>
              <w:numPr>
                <w:ilvl w:val="0"/>
                <w:numId w:val="17"/>
              </w:numPr>
              <w:autoSpaceDN w:val="0"/>
              <w:ind w:left="596" w:hanging="283"/>
              <w:rPr>
                <w:rFonts w:ascii="Times New Roman" w:eastAsia="Times New Roman" w:hAnsi="Times New Roman" w:cs="Times New Roman"/>
                <w:sz w:val="24"/>
                <w:szCs w:val="24"/>
                <w:lang w:eastAsia="pl-PL"/>
              </w:rPr>
            </w:pPr>
            <w:r w:rsidRPr="004A470F">
              <w:rPr>
                <w:rFonts w:ascii="Times New Roman" w:eastAsia="Times New Roman" w:hAnsi="Times New Roman" w:cs="Times New Roman"/>
                <w:sz w:val="24"/>
                <w:szCs w:val="24"/>
                <w:lang w:eastAsia="pl-PL"/>
              </w:rPr>
              <w:t>pozwoleniem na budowę albo zgłoszeniem budowy, o którym mowa w art. 29 ust. 1 pkt 1 ustawy z dnia 7 lipca 1994 r. – Prawo budowlane, do którego organ administracji architektoniczno-budowlanej nie wniósł sprzeciwu;</w:t>
            </w:r>
          </w:p>
          <w:p w14:paraId="128AEFFE" w14:textId="77777777" w:rsidR="004A470F" w:rsidRPr="004A470F" w:rsidRDefault="004A470F" w:rsidP="00683C75">
            <w:pPr>
              <w:pStyle w:val="Akapitzlist"/>
              <w:numPr>
                <w:ilvl w:val="0"/>
                <w:numId w:val="17"/>
              </w:numPr>
              <w:autoSpaceDN w:val="0"/>
              <w:ind w:left="596" w:hanging="283"/>
              <w:rPr>
                <w:rFonts w:ascii="Times New Roman" w:eastAsia="Times New Roman" w:hAnsi="Times New Roman" w:cs="Times New Roman"/>
                <w:sz w:val="24"/>
                <w:szCs w:val="24"/>
                <w:lang w:eastAsia="pl-PL"/>
              </w:rPr>
            </w:pPr>
            <w:r w:rsidRPr="004A470F">
              <w:rPr>
                <w:rFonts w:ascii="Times New Roman" w:eastAsia="Times New Roman" w:hAnsi="Times New Roman" w:cs="Times New Roman"/>
                <w:sz w:val="24"/>
                <w:szCs w:val="24"/>
                <w:lang w:eastAsia="pl-PL"/>
              </w:rPr>
              <w:t>sprawozdaniem finansowym dewelopera za ostatnie dwa lata, a w przypadku:</w:t>
            </w:r>
          </w:p>
          <w:p w14:paraId="77259E3D" w14:textId="77777777" w:rsidR="004A470F" w:rsidRPr="004A470F" w:rsidRDefault="004A470F" w:rsidP="00683C75">
            <w:pPr>
              <w:pStyle w:val="Akapitzlist"/>
              <w:numPr>
                <w:ilvl w:val="1"/>
                <w:numId w:val="18"/>
              </w:numPr>
              <w:autoSpaceDN w:val="0"/>
              <w:ind w:left="1163" w:hanging="283"/>
              <w:rPr>
                <w:rFonts w:ascii="Times New Roman" w:eastAsia="Times New Roman" w:hAnsi="Times New Roman" w:cs="Times New Roman"/>
                <w:sz w:val="24"/>
                <w:szCs w:val="24"/>
                <w:lang w:eastAsia="pl-PL"/>
              </w:rPr>
            </w:pPr>
            <w:r w:rsidRPr="004A470F">
              <w:rPr>
                <w:rFonts w:ascii="Times New Roman" w:eastAsia="Times New Roman" w:hAnsi="Times New Roman" w:cs="Times New Roman"/>
                <w:sz w:val="24"/>
                <w:szCs w:val="24"/>
                <w:lang w:eastAsia="pl-PL"/>
              </w:rPr>
              <w:t>prowadzenia działalności przez okres krótszy niż dwa lata – sprawozdaniem finansowym za okres ostatniego roku,</w:t>
            </w:r>
          </w:p>
          <w:p w14:paraId="7934887C" w14:textId="77777777" w:rsidR="004A470F" w:rsidRPr="004A470F" w:rsidRDefault="004A470F" w:rsidP="00683C75">
            <w:pPr>
              <w:pStyle w:val="Akapitzlist"/>
              <w:numPr>
                <w:ilvl w:val="1"/>
                <w:numId w:val="18"/>
              </w:numPr>
              <w:autoSpaceDN w:val="0"/>
              <w:ind w:left="1163" w:hanging="283"/>
              <w:rPr>
                <w:rFonts w:ascii="Times New Roman" w:eastAsia="Times New Roman" w:hAnsi="Times New Roman" w:cs="Times New Roman"/>
                <w:sz w:val="24"/>
                <w:szCs w:val="24"/>
                <w:lang w:eastAsia="pl-PL"/>
              </w:rPr>
            </w:pPr>
            <w:r w:rsidRPr="004A470F">
              <w:rPr>
                <w:rFonts w:ascii="Times New Roman" w:eastAsia="Times New Roman" w:hAnsi="Times New Roman" w:cs="Times New Roman"/>
                <w:sz w:val="24"/>
                <w:szCs w:val="24"/>
                <w:lang w:eastAsia="pl-PL"/>
              </w:rPr>
              <w:t>realizacji inwestycji przez spółkę celową – sprawozdaniem spółki dominującej oraz spółki celowej;</w:t>
            </w:r>
          </w:p>
          <w:p w14:paraId="6F6506D6" w14:textId="77777777" w:rsidR="004A470F" w:rsidRPr="004A470F" w:rsidRDefault="004A470F" w:rsidP="00683C75">
            <w:pPr>
              <w:pStyle w:val="Akapitzlist"/>
              <w:numPr>
                <w:ilvl w:val="0"/>
                <w:numId w:val="17"/>
              </w:numPr>
              <w:autoSpaceDN w:val="0"/>
              <w:ind w:left="596" w:hanging="283"/>
              <w:rPr>
                <w:rFonts w:ascii="Times New Roman" w:eastAsia="Times New Roman" w:hAnsi="Times New Roman" w:cs="Times New Roman"/>
                <w:sz w:val="24"/>
                <w:szCs w:val="24"/>
                <w:lang w:eastAsia="pl-PL"/>
              </w:rPr>
            </w:pPr>
            <w:r w:rsidRPr="004A470F">
              <w:rPr>
                <w:rFonts w:ascii="Times New Roman" w:eastAsia="Times New Roman" w:hAnsi="Times New Roman" w:cs="Times New Roman"/>
                <w:sz w:val="24"/>
                <w:szCs w:val="24"/>
                <w:lang w:eastAsia="pl-PL"/>
              </w:rPr>
              <w:t>projektem budowlanym;</w:t>
            </w:r>
          </w:p>
          <w:p w14:paraId="11C44172" w14:textId="77777777" w:rsidR="004A470F" w:rsidRPr="00E603FD" w:rsidRDefault="004A470F" w:rsidP="00683C75">
            <w:pPr>
              <w:pStyle w:val="Akapitzlist"/>
              <w:numPr>
                <w:ilvl w:val="0"/>
                <w:numId w:val="17"/>
              </w:numPr>
              <w:autoSpaceDN w:val="0"/>
              <w:ind w:left="596" w:hanging="283"/>
              <w:rPr>
                <w:rFonts w:ascii="Times New Roman" w:eastAsia="Times New Roman" w:hAnsi="Times New Roman" w:cs="Times New Roman"/>
                <w:strike/>
                <w:sz w:val="24"/>
                <w:szCs w:val="24"/>
                <w:lang w:eastAsia="pl-PL"/>
              </w:rPr>
            </w:pPr>
            <w:r w:rsidRPr="00E603FD">
              <w:rPr>
                <w:rFonts w:ascii="Times New Roman" w:eastAsia="Times New Roman" w:hAnsi="Times New Roman" w:cs="Times New Roman"/>
                <w:strike/>
                <w:sz w:val="24"/>
                <w:szCs w:val="24"/>
                <w:lang w:eastAsia="pl-PL"/>
              </w:rPr>
              <w:t>decyzją o pozwoleniu na użytkowanie budynku lub zawiadomieniem o zakończeniu budowy, do którego organ nadzoru budowlanego nie wniósł sprzeciwu;</w:t>
            </w:r>
          </w:p>
          <w:p w14:paraId="310F7613" w14:textId="77777777" w:rsidR="004A470F" w:rsidRPr="00E603FD" w:rsidRDefault="004A470F" w:rsidP="00683C75">
            <w:pPr>
              <w:pStyle w:val="Akapitzlist"/>
              <w:numPr>
                <w:ilvl w:val="0"/>
                <w:numId w:val="17"/>
              </w:numPr>
              <w:autoSpaceDN w:val="0"/>
              <w:ind w:left="596" w:hanging="283"/>
              <w:rPr>
                <w:rFonts w:ascii="Times New Roman" w:eastAsia="Times New Roman" w:hAnsi="Times New Roman" w:cs="Times New Roman"/>
                <w:strike/>
                <w:sz w:val="24"/>
                <w:szCs w:val="24"/>
                <w:lang w:eastAsia="pl-PL"/>
              </w:rPr>
            </w:pPr>
            <w:r w:rsidRPr="00E603FD">
              <w:rPr>
                <w:rFonts w:ascii="Times New Roman" w:eastAsia="Times New Roman" w:hAnsi="Times New Roman" w:cs="Times New Roman"/>
                <w:strike/>
                <w:sz w:val="24"/>
                <w:szCs w:val="24"/>
                <w:lang w:eastAsia="pl-PL"/>
              </w:rPr>
              <w:t>zaświadczeniem o samodzielności lokalu;</w:t>
            </w:r>
          </w:p>
          <w:p w14:paraId="39319191" w14:textId="77777777" w:rsidR="004A470F" w:rsidRPr="00E603FD" w:rsidRDefault="004A470F" w:rsidP="00683C75">
            <w:pPr>
              <w:pStyle w:val="Akapitzlist"/>
              <w:numPr>
                <w:ilvl w:val="0"/>
                <w:numId w:val="17"/>
              </w:numPr>
              <w:autoSpaceDN w:val="0"/>
              <w:ind w:left="596" w:hanging="283"/>
              <w:rPr>
                <w:rFonts w:ascii="Times New Roman" w:eastAsia="Times New Roman" w:hAnsi="Times New Roman" w:cs="Times New Roman"/>
                <w:strike/>
                <w:sz w:val="24"/>
                <w:szCs w:val="24"/>
                <w:lang w:eastAsia="pl-PL"/>
              </w:rPr>
            </w:pPr>
            <w:r w:rsidRPr="00E603FD">
              <w:rPr>
                <w:rFonts w:ascii="Times New Roman" w:eastAsia="Times New Roman" w:hAnsi="Times New Roman" w:cs="Times New Roman"/>
                <w:strike/>
                <w:sz w:val="24"/>
                <w:szCs w:val="24"/>
                <w:lang w:eastAsia="pl-PL"/>
              </w:rPr>
              <w:t>aktem ustanowienia odrębnej własności lokalu;</w:t>
            </w:r>
          </w:p>
          <w:p w14:paraId="3DAA3946" w14:textId="77777777" w:rsidR="004A470F" w:rsidRPr="004A470F" w:rsidRDefault="004A470F" w:rsidP="00683C75">
            <w:pPr>
              <w:pStyle w:val="Akapitzlist"/>
              <w:numPr>
                <w:ilvl w:val="0"/>
                <w:numId w:val="17"/>
              </w:numPr>
              <w:autoSpaceDN w:val="0"/>
              <w:ind w:left="596" w:hanging="283"/>
              <w:rPr>
                <w:rFonts w:ascii="Times New Roman" w:eastAsia="Times New Roman" w:hAnsi="Times New Roman" w:cs="Times New Roman"/>
                <w:sz w:val="24"/>
                <w:szCs w:val="24"/>
                <w:lang w:eastAsia="pl-PL"/>
              </w:rPr>
            </w:pPr>
            <w:r w:rsidRPr="004A470F">
              <w:rPr>
                <w:rFonts w:ascii="Times New Roman" w:eastAsia="Times New Roman" w:hAnsi="Times New Roman" w:cs="Times New Roman"/>
                <w:sz w:val="24"/>
                <w:szCs w:val="24"/>
                <w:lang w:eastAsia="pl-PL"/>
              </w:rPr>
              <w:t>dokumentem potwierdzającym:</w:t>
            </w:r>
          </w:p>
          <w:p w14:paraId="498B2A9B" w14:textId="77777777" w:rsidR="00E603FD" w:rsidRDefault="004A470F" w:rsidP="00683C75">
            <w:pPr>
              <w:pStyle w:val="Akapitzlist"/>
              <w:numPr>
                <w:ilvl w:val="0"/>
                <w:numId w:val="20"/>
              </w:numPr>
              <w:autoSpaceDN w:val="0"/>
              <w:ind w:left="880" w:hanging="284"/>
              <w:rPr>
                <w:rFonts w:ascii="Times New Roman" w:eastAsia="Times New Roman" w:hAnsi="Times New Roman" w:cs="Times New Roman"/>
                <w:color w:val="000000" w:themeColor="text1"/>
                <w:sz w:val="24"/>
                <w:szCs w:val="24"/>
                <w:lang w:eastAsia="pl-PL"/>
              </w:rPr>
            </w:pPr>
            <w:r w:rsidRPr="004A470F">
              <w:rPr>
                <w:rFonts w:ascii="Times New Roman" w:eastAsia="Times New Roman" w:hAnsi="Times New Roman" w:cs="Times New Roman"/>
                <w:sz w:val="24"/>
                <w:szCs w:val="24"/>
                <w:lang w:eastAsia="pl-PL"/>
              </w:rPr>
              <w:t>zgodę banku,</w:t>
            </w:r>
            <w:r w:rsidRPr="00E603FD">
              <w:rPr>
                <w:rFonts w:ascii="Times New Roman" w:eastAsia="Times New Roman" w:hAnsi="Times New Roman" w:cs="Times New Roman"/>
                <w:color w:val="000000" w:themeColor="text1"/>
                <w:sz w:val="24"/>
                <w:szCs w:val="24"/>
                <w:lang w:eastAsia="pl-PL"/>
              </w:rPr>
              <w:t xml:space="preserve"> kasy </w:t>
            </w:r>
            <w:r w:rsidRPr="004A470F">
              <w:rPr>
                <w:rFonts w:ascii="Times New Roman" w:eastAsia="Times New Roman" w:hAnsi="Times New Roman" w:cs="Times New Roman"/>
                <w:sz w:val="24"/>
                <w:szCs w:val="24"/>
                <w:lang w:eastAsia="pl-PL"/>
              </w:rPr>
              <w:t xml:space="preserve">lub innego wierzyciela hipotecznego na </w:t>
            </w:r>
            <w:proofErr w:type="spellStart"/>
            <w:r w:rsidRPr="004A470F">
              <w:rPr>
                <w:rFonts w:ascii="Times New Roman" w:eastAsia="Times New Roman" w:hAnsi="Times New Roman" w:cs="Times New Roman"/>
                <w:sz w:val="24"/>
                <w:szCs w:val="24"/>
                <w:lang w:eastAsia="pl-PL"/>
              </w:rPr>
              <w:t>bezobciążeniowe</w:t>
            </w:r>
            <w:proofErr w:type="spellEnd"/>
            <w:r w:rsidRPr="004A470F">
              <w:rPr>
                <w:rFonts w:ascii="Times New Roman" w:eastAsia="Times New Roman" w:hAnsi="Times New Roman" w:cs="Times New Roman"/>
                <w:sz w:val="24"/>
                <w:szCs w:val="24"/>
                <w:lang w:eastAsia="pl-PL"/>
              </w:rPr>
              <w:t xml:space="preserve"> ustanowienie </w:t>
            </w:r>
            <w:r w:rsidRPr="00E603FD">
              <w:rPr>
                <w:rFonts w:ascii="Times New Roman" w:eastAsia="Times New Roman" w:hAnsi="Times New Roman" w:cs="Times New Roman"/>
                <w:color w:val="000000" w:themeColor="text1"/>
                <w:sz w:val="24"/>
                <w:szCs w:val="24"/>
                <w:lang w:eastAsia="pl-PL"/>
              </w:rPr>
              <w:t xml:space="preserve">odrębnej własności lokalu mieszkalnego i przeniesienie jego własności na nabywcę po wpłacie pełnej ceny przez nabywcę lub zobowiązanie do jej udzielenia, jeżeli takie obciążenie istnieje, albo zgodę banku, kasy lub innego wierzyciela hipotecznego na </w:t>
            </w:r>
            <w:proofErr w:type="spellStart"/>
            <w:r w:rsidRPr="00E603FD">
              <w:rPr>
                <w:rFonts w:ascii="Times New Roman" w:eastAsia="Times New Roman" w:hAnsi="Times New Roman" w:cs="Times New Roman"/>
                <w:color w:val="000000" w:themeColor="text1"/>
                <w:sz w:val="24"/>
                <w:szCs w:val="24"/>
                <w:lang w:eastAsia="pl-PL"/>
              </w:rPr>
              <w:t>bezobciążeniowe</w:t>
            </w:r>
            <w:proofErr w:type="spellEnd"/>
            <w:r w:rsidRPr="00E603FD">
              <w:rPr>
                <w:rFonts w:ascii="Times New Roman" w:eastAsia="Times New Roman" w:hAnsi="Times New Roman" w:cs="Times New Roman"/>
                <w:color w:val="000000" w:themeColor="text1"/>
                <w:sz w:val="24"/>
                <w:szCs w:val="24"/>
                <w:lang w:eastAsia="pl-PL"/>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 </w:t>
            </w:r>
          </w:p>
          <w:p w14:paraId="35F4B928" w14:textId="04C66130" w:rsidR="00E603FD" w:rsidRPr="00E603FD" w:rsidRDefault="004A470F" w:rsidP="00683C75">
            <w:pPr>
              <w:pStyle w:val="Akapitzlist"/>
              <w:numPr>
                <w:ilvl w:val="0"/>
                <w:numId w:val="20"/>
              </w:numPr>
              <w:autoSpaceDN w:val="0"/>
              <w:ind w:left="880" w:hanging="284"/>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strike/>
                <w:color w:val="000000" w:themeColor="text1"/>
                <w:sz w:val="24"/>
                <w:szCs w:val="24"/>
                <w:lang w:eastAsia="pl-PL"/>
              </w:rPr>
              <w:t xml:space="preserve">w przypadku umów, o których mowa w art. 2 ust. 2 ustawy z dnia 20 maja 2021 r. o ochronie praw nabywcy lokalu mieszkalnego lub domu jednorodzinnego oraz Deweloperskim Funduszu Gwarancyjnym – zgodę banku, kasy lub innego wierzyciela hipotecznego na </w:t>
            </w:r>
            <w:proofErr w:type="spellStart"/>
            <w:r w:rsidRPr="00E603FD">
              <w:rPr>
                <w:rFonts w:ascii="Times New Roman" w:eastAsia="Times New Roman" w:hAnsi="Times New Roman" w:cs="Times New Roman"/>
                <w:strike/>
                <w:color w:val="000000" w:themeColor="text1"/>
                <w:sz w:val="24"/>
                <w:szCs w:val="24"/>
                <w:lang w:eastAsia="pl-PL"/>
              </w:rPr>
              <w:t>bezobciążeniowe</w:t>
            </w:r>
            <w:proofErr w:type="spellEnd"/>
            <w:r w:rsidR="00E603FD" w:rsidRPr="00E603FD">
              <w:rPr>
                <w:rFonts w:ascii="Times New Roman" w:eastAsia="Times New Roman" w:hAnsi="Times New Roman" w:cs="Times New Roman"/>
                <w:strike/>
                <w:color w:val="000000" w:themeColor="text1"/>
                <w:sz w:val="24"/>
                <w:szCs w:val="24"/>
                <w:lang w:eastAsia="pl-PL"/>
              </w:rPr>
              <w:t xml:space="preserve"> przeniesienie własności lokalu użytkowego na nabywcę po wpłacie pełnej ceny przez nabywcę lub zobowiązanie do udzielenia takiej zgody, jeżeli takie obciążenie istnieje, albo zgodę banku, kasy lub innego wierzyciela hipotecznego na </w:t>
            </w:r>
            <w:proofErr w:type="spellStart"/>
            <w:r w:rsidR="00E603FD" w:rsidRPr="00E603FD">
              <w:rPr>
                <w:rFonts w:ascii="Times New Roman" w:eastAsia="Times New Roman" w:hAnsi="Times New Roman" w:cs="Times New Roman"/>
                <w:strike/>
                <w:color w:val="000000" w:themeColor="text1"/>
                <w:sz w:val="24"/>
                <w:szCs w:val="24"/>
                <w:lang w:eastAsia="pl-PL"/>
              </w:rPr>
              <w:t>bezob</w:t>
            </w:r>
            <w:r w:rsidR="00E603FD" w:rsidRPr="00E603FD">
              <w:rPr>
                <w:rFonts w:ascii="Times New Roman" w:eastAsia="Times New Roman" w:hAnsi="Times New Roman" w:cs="Times New Roman"/>
                <w:strike/>
                <w:sz w:val="24"/>
                <w:szCs w:val="24"/>
                <w:lang w:eastAsia="pl-PL"/>
              </w:rPr>
              <w:t>ciążeniowe</w:t>
            </w:r>
            <w:proofErr w:type="spellEnd"/>
            <w:r w:rsidR="00E603FD" w:rsidRPr="00E603FD">
              <w:rPr>
                <w:rFonts w:ascii="Times New Roman" w:eastAsia="Times New Roman" w:hAnsi="Times New Roman" w:cs="Times New Roman"/>
                <w:strike/>
                <w:sz w:val="24"/>
                <w:szCs w:val="24"/>
                <w:lang w:eastAsia="pl-PL"/>
              </w:rPr>
              <w:t xml:space="preserve"> przeniesienie na nabywcę ułamkowej części własności lokalu użytkowego po wpłacie pełnej ceny przez nabywcę lub zobowiązanie do udzielenia takiej zgody, jeżeli takie obciążenie istnieje.</w:t>
            </w:r>
          </w:p>
          <w:p w14:paraId="087000F0" w14:textId="77777777" w:rsidR="00E603FD" w:rsidRDefault="00E603FD" w:rsidP="00683C75">
            <w:pPr>
              <w:pStyle w:val="Akapitzlist"/>
              <w:autoSpaceDN w:val="0"/>
              <w:ind w:left="880"/>
              <w:rPr>
                <w:rFonts w:ascii="Times New Roman" w:eastAsia="Times New Roman" w:hAnsi="Times New Roman" w:cs="Times New Roman"/>
                <w:strike/>
                <w:color w:val="000000" w:themeColor="text1"/>
                <w:sz w:val="24"/>
                <w:szCs w:val="24"/>
                <w:lang w:eastAsia="pl-PL"/>
              </w:rPr>
            </w:pPr>
          </w:p>
          <w:p w14:paraId="4BE09CA7" w14:textId="77777777" w:rsidR="00E603FD" w:rsidRDefault="00E603FD" w:rsidP="00683C75">
            <w:pPr>
              <w:pStyle w:val="Akapitzlist"/>
              <w:autoSpaceDN w:val="0"/>
              <w:ind w:left="880"/>
              <w:rPr>
                <w:rFonts w:ascii="Times New Roman" w:eastAsia="Times New Roman" w:hAnsi="Times New Roman" w:cs="Times New Roman"/>
                <w:strike/>
                <w:color w:val="000000" w:themeColor="text1"/>
                <w:sz w:val="24"/>
                <w:szCs w:val="24"/>
                <w:lang w:eastAsia="pl-PL"/>
              </w:rPr>
            </w:pPr>
          </w:p>
          <w:p w14:paraId="47B89DB5" w14:textId="17C61AE7" w:rsidR="00E603FD" w:rsidRPr="00E603FD" w:rsidRDefault="00E603FD" w:rsidP="00683C75">
            <w:pPr>
              <w:pStyle w:val="Akapitzlist"/>
              <w:autoSpaceDN w:val="0"/>
              <w:ind w:left="880"/>
              <w:rPr>
                <w:rFonts w:ascii="Times New Roman" w:eastAsia="Times New Roman" w:hAnsi="Times New Roman" w:cs="Times New Roman"/>
                <w:strike/>
                <w:sz w:val="24"/>
                <w:szCs w:val="24"/>
                <w:lang w:eastAsia="pl-PL"/>
              </w:rPr>
            </w:pPr>
          </w:p>
        </w:tc>
      </w:tr>
      <w:tr w:rsidR="00E603FD" w:rsidRPr="004C5B54" w14:paraId="2657F455" w14:textId="77777777" w:rsidTr="00683C75">
        <w:trPr>
          <w:trHeight w:val="3569"/>
        </w:trPr>
        <w:tc>
          <w:tcPr>
            <w:tcW w:w="10348" w:type="dxa"/>
            <w:gridSpan w:val="8"/>
            <w:tcBorders>
              <w:top w:val="single" w:sz="4" w:space="0" w:color="auto"/>
              <w:left w:val="single" w:sz="4" w:space="0" w:color="auto"/>
              <w:bottom w:val="single" w:sz="1" w:space="0" w:color="000000"/>
              <w:right w:val="single" w:sz="1" w:space="0" w:color="000000"/>
            </w:tcBorders>
            <w:shd w:val="clear" w:color="auto" w:fill="E6E6E6"/>
          </w:tcPr>
          <w:p w14:paraId="55C23853" w14:textId="77777777" w:rsidR="00E603FD" w:rsidRDefault="00E603FD" w:rsidP="00683C75">
            <w:pPr>
              <w:pStyle w:val="Akapitzlist"/>
              <w:autoSpaceDN w:val="0"/>
              <w:ind w:left="880"/>
              <w:rPr>
                <w:rFonts w:ascii="Times New Roman" w:eastAsia="Times New Roman" w:hAnsi="Times New Roman" w:cs="Times New Roman"/>
                <w:strike/>
                <w:sz w:val="24"/>
                <w:szCs w:val="24"/>
                <w:lang w:eastAsia="pl-PL"/>
              </w:rPr>
            </w:pPr>
          </w:p>
          <w:p w14:paraId="16F7B4E0" w14:textId="4962056C" w:rsidR="00E603FD" w:rsidRDefault="00E603FD" w:rsidP="00683C75">
            <w:pPr>
              <w:pStyle w:val="Akapitzlist"/>
              <w:numPr>
                <w:ilvl w:val="0"/>
                <w:numId w:val="21"/>
              </w:numPr>
              <w:autoSpaceDN w:val="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Informacja:</w:t>
            </w:r>
          </w:p>
          <w:p w14:paraId="4071EF1B" w14:textId="36C6AE61" w:rsidR="00E603FD" w:rsidRPr="00E603FD" w:rsidRDefault="00E603FD" w:rsidP="00683C75">
            <w:pPr>
              <w:autoSpaceDN w:val="0"/>
              <w:spacing w:before="144" w:after="144"/>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 xml:space="preserve">Środki pieniężne zgromadzone </w:t>
            </w:r>
            <w:r w:rsidR="006006F1" w:rsidRPr="00E603FD">
              <w:rPr>
                <w:rFonts w:ascii="Times New Roman" w:eastAsia="Times New Roman" w:hAnsi="Times New Roman" w:cs="Times New Roman"/>
                <w:color w:val="000000" w:themeColor="text1"/>
                <w:sz w:val="24"/>
                <w:szCs w:val="24"/>
                <w:lang w:eastAsia="pl-PL"/>
              </w:rPr>
              <w:t xml:space="preserve">w </w:t>
            </w:r>
            <w:r w:rsidR="006006F1">
              <w:rPr>
                <w:bCs/>
                <w:kern w:val="3"/>
              </w:rPr>
              <w:t>Banku</w:t>
            </w:r>
            <w:r w:rsidR="006006F1" w:rsidRPr="006006F1">
              <w:rPr>
                <w:rFonts w:ascii="Times New Roman" w:hAnsi="Times New Roman" w:cs="Times New Roman"/>
                <w:bCs/>
                <w:kern w:val="3"/>
                <w:sz w:val="24"/>
                <w:szCs w:val="24"/>
              </w:rPr>
              <w:t xml:space="preserve"> Współdzielczy</w:t>
            </w:r>
            <w:r w:rsidR="006006F1">
              <w:rPr>
                <w:rFonts w:ascii="Times New Roman" w:hAnsi="Times New Roman" w:cs="Times New Roman"/>
                <w:bCs/>
                <w:kern w:val="3"/>
                <w:sz w:val="24"/>
                <w:szCs w:val="24"/>
              </w:rPr>
              <w:t>m</w:t>
            </w:r>
            <w:r w:rsidR="006006F1" w:rsidRPr="006006F1">
              <w:rPr>
                <w:rFonts w:ascii="Times New Roman" w:hAnsi="Times New Roman" w:cs="Times New Roman"/>
                <w:bCs/>
                <w:kern w:val="3"/>
                <w:sz w:val="24"/>
                <w:szCs w:val="24"/>
              </w:rPr>
              <w:t xml:space="preserve"> we Wschowie</w:t>
            </w:r>
            <w:r w:rsidR="006006F1" w:rsidRPr="006006F1">
              <w:rPr>
                <w:rFonts w:ascii="Times New Roman" w:eastAsia="Times New Roman" w:hAnsi="Times New Roman" w:cs="Times New Roman"/>
                <w:color w:val="000000" w:themeColor="text1"/>
                <w:sz w:val="28"/>
                <w:szCs w:val="28"/>
                <w:lang w:eastAsia="pl-PL"/>
              </w:rPr>
              <w:t xml:space="preserve"> </w:t>
            </w:r>
            <w:r w:rsidR="005868CB" w:rsidRPr="00E603FD">
              <w:rPr>
                <w:rFonts w:ascii="Times New Roman" w:eastAsia="Times New Roman" w:hAnsi="Times New Roman" w:cs="Times New Roman"/>
                <w:color w:val="000000" w:themeColor="text1"/>
                <w:sz w:val="24"/>
                <w:szCs w:val="24"/>
                <w:lang w:eastAsia="pl-PL"/>
              </w:rPr>
              <w:t>prowadzącym</w:t>
            </w:r>
            <w:r w:rsidRPr="00E603FD">
              <w:rPr>
                <w:rFonts w:ascii="Times New Roman" w:eastAsia="Times New Roman" w:hAnsi="Times New Roman" w:cs="Times New Roman"/>
                <w:color w:val="000000" w:themeColor="text1"/>
                <w:sz w:val="24"/>
                <w:szCs w:val="24"/>
                <w:lang w:eastAsia="pl-PL"/>
              </w:rPr>
              <w:t xml:space="preserve"> otwarty mieszkaniowy rachunek powierniczy </w:t>
            </w:r>
            <w:r w:rsidRPr="00E603FD">
              <w:rPr>
                <w:rFonts w:ascii="Times New Roman" w:eastAsia="Times New Roman" w:hAnsi="Times New Roman" w:cs="Times New Roman"/>
                <w:strike/>
                <w:color w:val="000000" w:themeColor="text1"/>
                <w:sz w:val="24"/>
                <w:szCs w:val="24"/>
                <w:lang w:eastAsia="pl-PL"/>
              </w:rPr>
              <w:t>albo zamknięty mieszkaniowy rachunek powierniczy</w:t>
            </w:r>
            <w:r w:rsidRPr="00E603FD">
              <w:rPr>
                <w:rFonts w:ascii="Times New Roman" w:eastAsia="Times New Roman" w:hAnsi="Times New Roman" w:cs="Times New Roman"/>
                <w:color w:val="000000" w:themeColor="text1"/>
                <w:sz w:val="24"/>
                <w:szCs w:val="24"/>
                <w:lang w:eastAsia="pl-PL"/>
              </w:rPr>
              <w:t xml:space="preserve">, są objęte ochroną obowiązkowego systemu gwarantowania depozytów na zasadach określonych w ustawie z dnia 10 czerwca 2016 r. o Bankowym Funduszu Gwarancyjnym, systemie gwarantowania depozytów oraz przymusowej restrukturyzacji (Dz. U. z 2022 r. poz. 2253 oraz z 2023 r. poz. 825, </w:t>
            </w:r>
            <w:r w:rsidRPr="00E603FD">
              <w:rPr>
                <w:rFonts w:ascii="Times New Roman" w:hAnsi="Times New Roman" w:cs="Times New Roman"/>
                <w:color w:val="000000" w:themeColor="text1"/>
                <w:sz w:val="24"/>
                <w:szCs w:val="24"/>
              </w:rPr>
              <w:t>1705, 1784 i 1843</w:t>
            </w:r>
            <w:r w:rsidRPr="00E603FD">
              <w:rPr>
                <w:rFonts w:ascii="Times New Roman" w:eastAsia="Times New Roman" w:hAnsi="Times New Roman" w:cs="Times New Roman"/>
                <w:color w:val="000000" w:themeColor="text1"/>
                <w:sz w:val="24"/>
                <w:szCs w:val="24"/>
                <w:lang w:eastAsia="pl-PL"/>
              </w:rPr>
              <w:t>).</w:t>
            </w:r>
          </w:p>
          <w:p w14:paraId="6DEEBDBE" w14:textId="77777777" w:rsidR="00E603FD" w:rsidRPr="00E603FD" w:rsidRDefault="00E603FD" w:rsidP="00683C75">
            <w:pPr>
              <w:autoSpaceDN w:val="0"/>
              <w:spacing w:before="144" w:after="144"/>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 </w:t>
            </w:r>
          </w:p>
          <w:p w14:paraId="7AF2012E" w14:textId="77777777" w:rsidR="00E603FD" w:rsidRPr="00E603FD" w:rsidRDefault="00E603FD" w:rsidP="00683C75">
            <w:pPr>
              <w:autoSpaceDN w:val="0"/>
              <w:spacing w:before="144" w:after="144"/>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Informacje podstawowe o obowiązkowym systemie gwarantowania depozytów:</w:t>
            </w:r>
          </w:p>
          <w:p w14:paraId="312435ED" w14:textId="19DACF3C" w:rsidR="00E603FD" w:rsidRPr="00E603FD" w:rsidRDefault="00E603FD" w:rsidP="00683C75">
            <w:pPr>
              <w:autoSpaceDN w:val="0"/>
              <w:spacing w:before="144" w:after="144"/>
              <w:ind w:left="313" w:hanging="313"/>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 xml:space="preserve">–    ochrona środków dotyczy sytuacji spełnienia warunku gwarancji wobec </w:t>
            </w:r>
            <w:r w:rsidR="006006F1">
              <w:rPr>
                <w:rFonts w:ascii="Times New Roman" w:eastAsia="Times New Roman" w:hAnsi="Times New Roman" w:cs="Times New Roman"/>
                <w:color w:val="000000" w:themeColor="text1"/>
                <w:sz w:val="24"/>
                <w:szCs w:val="24"/>
                <w:lang w:eastAsia="pl-PL"/>
              </w:rPr>
              <w:t>Banku Współdzielczego we Wschowie</w:t>
            </w:r>
            <w:r>
              <w:rPr>
                <w:rFonts w:ascii="Times New Roman" w:eastAsia="Times New Roman" w:hAnsi="Times New Roman" w:cs="Times New Roman"/>
                <w:color w:val="000000" w:themeColor="text1"/>
                <w:sz w:val="24"/>
                <w:szCs w:val="24"/>
                <w:lang w:eastAsia="pl-PL"/>
              </w:rPr>
              <w:t>.</w:t>
            </w:r>
          </w:p>
          <w:p w14:paraId="55359472" w14:textId="77777777" w:rsidR="00E603FD" w:rsidRPr="00E603FD" w:rsidRDefault="00E603FD" w:rsidP="00683C75">
            <w:pPr>
              <w:autoSpaceDN w:val="0"/>
              <w:spacing w:before="144" w:after="144"/>
              <w:ind w:left="313" w:hanging="313"/>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    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w:t>
            </w:r>
          </w:p>
          <w:p w14:paraId="038CC0F8" w14:textId="77777777" w:rsidR="00E603FD" w:rsidRPr="00E603FD" w:rsidRDefault="00E603FD" w:rsidP="00683C75">
            <w:pPr>
              <w:autoSpaceDN w:val="0"/>
              <w:spacing w:before="144" w:after="144"/>
              <w:ind w:left="313" w:hanging="313"/>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    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w:t>
            </w:r>
          </w:p>
          <w:p w14:paraId="49D39E9E" w14:textId="77777777" w:rsidR="00E603FD" w:rsidRPr="00E603FD" w:rsidRDefault="00E603FD" w:rsidP="00683C75">
            <w:pPr>
              <w:autoSpaceDN w:val="0"/>
              <w:spacing w:before="144" w:after="144"/>
              <w:ind w:left="313" w:hanging="313"/>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    podstawą wyliczenia kwoty środków gwarantowanych należnej deponentowi jest suma wszystkich podlegających ochronie należności tego deponenta od banku lub kasy, w tym należności z tytułu środków zgromadzonych na jego rachunkach osobistych i z tytułu jego udziału w środkach zgromadzonych na rachunku powierniczym,</w:t>
            </w:r>
          </w:p>
          <w:p w14:paraId="5678F9E6" w14:textId="77777777" w:rsidR="00E603FD" w:rsidRPr="00E603FD" w:rsidRDefault="00E603FD" w:rsidP="00683C75">
            <w:pPr>
              <w:autoSpaceDN w:val="0"/>
              <w:spacing w:before="144" w:after="144"/>
              <w:ind w:left="313" w:hanging="313"/>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    wypłata środków gwarantowanych – co do zasady – następuje w terminie 7 dni roboczych od dnia spełnienia warunku gwarancji wobec banku lub kasy,</w:t>
            </w:r>
          </w:p>
          <w:p w14:paraId="7A17D8F9" w14:textId="77777777" w:rsidR="00E603FD" w:rsidRPr="00E603FD" w:rsidRDefault="00E603FD" w:rsidP="00683C75">
            <w:pPr>
              <w:autoSpaceDN w:val="0"/>
              <w:spacing w:before="144" w:after="144"/>
              <w:ind w:left="313" w:hanging="313"/>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    wypłata środków gwarantowanych jest dokonywana w złotych,</w:t>
            </w:r>
          </w:p>
          <w:p w14:paraId="12897836" w14:textId="77777777" w:rsidR="00E603FD" w:rsidRPr="00E603FD" w:rsidRDefault="00E603FD" w:rsidP="00683C75">
            <w:pPr>
              <w:autoSpaceDN w:val="0"/>
              <w:spacing w:before="144" w:after="144"/>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Dalsze informacje na temat systemu gwarantowania depozytów można uzyskać na stronie internetowej Bankowego Funduszu Gwarancyjnego: https://www.bfg.pl/.</w:t>
            </w:r>
          </w:p>
          <w:p w14:paraId="3ED575AD" w14:textId="77777777" w:rsidR="00E603FD" w:rsidRPr="00E603FD" w:rsidRDefault="00E603FD" w:rsidP="00683C75">
            <w:pPr>
              <w:autoSpaceDN w:val="0"/>
              <w:ind w:left="313" w:hanging="313"/>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IV.   Informacja zamieszczana w przypadku zawarcia umowy mieszkaniowego rachunku powierniczego z oddziałem instytucji kredytowej w rozumieniu art. 4 ust. 1 pkt 18 ustawy z dnia 29 sierpnia 1997 r. – Prawo bankowe (Dz. U. z 2022 r. poz. 2324, 2339, 2640 i 2707 oraz z 2023 r. poz. 180, 825, 996, 1059, 1394, 1407, 1723 i 1843).</w:t>
            </w:r>
          </w:p>
          <w:p w14:paraId="7B50D44B" w14:textId="1E104152" w:rsidR="00E603FD" w:rsidRPr="00E603FD" w:rsidRDefault="00E603FD" w:rsidP="00683C75">
            <w:pPr>
              <w:pStyle w:val="Akapitzlist"/>
              <w:autoSpaceDN w:val="0"/>
              <w:ind w:left="1080"/>
              <w:rPr>
                <w:rFonts w:ascii="Times New Roman" w:eastAsia="Times New Roman" w:hAnsi="Times New Roman" w:cs="Times New Roman"/>
                <w:color w:val="000000" w:themeColor="text1"/>
                <w:sz w:val="24"/>
                <w:szCs w:val="24"/>
                <w:lang w:eastAsia="pl-PL"/>
              </w:rPr>
            </w:pPr>
            <w:r w:rsidRPr="00E603FD">
              <w:rPr>
                <w:rFonts w:ascii="Times New Roman" w:eastAsia="Times New Roman" w:hAnsi="Times New Roman" w:cs="Times New Roman"/>
                <w:color w:val="000000" w:themeColor="text1"/>
                <w:sz w:val="24"/>
                <w:szCs w:val="24"/>
                <w:lang w:eastAsia="pl-PL"/>
              </w:rPr>
              <w:t>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w:t>
            </w:r>
          </w:p>
          <w:p w14:paraId="37E2BE5B" w14:textId="77777777" w:rsidR="00E603FD" w:rsidRDefault="00E603FD" w:rsidP="00683C75">
            <w:pPr>
              <w:pStyle w:val="Akapitzlist"/>
              <w:autoSpaceDN w:val="0"/>
              <w:ind w:left="880"/>
              <w:rPr>
                <w:rFonts w:ascii="Times New Roman" w:eastAsia="Times New Roman" w:hAnsi="Times New Roman" w:cs="Times New Roman"/>
                <w:strike/>
                <w:sz w:val="24"/>
                <w:szCs w:val="24"/>
                <w:lang w:eastAsia="pl-PL"/>
              </w:rPr>
            </w:pPr>
          </w:p>
          <w:p w14:paraId="10AD7FC1" w14:textId="77777777" w:rsidR="00E603FD" w:rsidRDefault="00E603FD" w:rsidP="00683C75">
            <w:pPr>
              <w:pStyle w:val="Akapitzlist"/>
              <w:autoSpaceDN w:val="0"/>
              <w:ind w:left="880"/>
              <w:rPr>
                <w:rFonts w:ascii="Times New Roman" w:eastAsia="Times New Roman" w:hAnsi="Times New Roman" w:cs="Times New Roman"/>
                <w:strike/>
                <w:sz w:val="24"/>
                <w:szCs w:val="24"/>
                <w:lang w:eastAsia="pl-PL"/>
              </w:rPr>
            </w:pPr>
          </w:p>
          <w:p w14:paraId="6B0AC8A8" w14:textId="77777777" w:rsidR="00E603FD" w:rsidRDefault="00E603FD" w:rsidP="00683C75">
            <w:pPr>
              <w:pStyle w:val="Akapitzlist"/>
              <w:autoSpaceDN w:val="0"/>
              <w:ind w:left="880"/>
              <w:rPr>
                <w:rFonts w:ascii="Times New Roman" w:eastAsia="Times New Roman" w:hAnsi="Times New Roman" w:cs="Times New Roman"/>
                <w:strike/>
                <w:sz w:val="24"/>
                <w:szCs w:val="24"/>
                <w:lang w:eastAsia="pl-PL"/>
              </w:rPr>
            </w:pPr>
          </w:p>
          <w:p w14:paraId="17C0C20E" w14:textId="77777777" w:rsidR="00E603FD" w:rsidRDefault="00E603FD" w:rsidP="00683C75">
            <w:pPr>
              <w:pStyle w:val="Akapitzlist"/>
              <w:autoSpaceDN w:val="0"/>
              <w:ind w:left="880"/>
              <w:rPr>
                <w:rFonts w:ascii="Times New Roman" w:eastAsia="Times New Roman" w:hAnsi="Times New Roman" w:cs="Times New Roman"/>
                <w:strike/>
                <w:sz w:val="24"/>
                <w:szCs w:val="24"/>
                <w:lang w:eastAsia="pl-PL"/>
              </w:rPr>
            </w:pPr>
          </w:p>
          <w:p w14:paraId="58E151A6" w14:textId="77777777" w:rsidR="00E603FD" w:rsidRDefault="00E603FD" w:rsidP="00683C75">
            <w:pPr>
              <w:pStyle w:val="Akapitzlist"/>
              <w:autoSpaceDN w:val="0"/>
              <w:ind w:left="880"/>
              <w:rPr>
                <w:rFonts w:ascii="Times New Roman" w:eastAsia="Times New Roman" w:hAnsi="Times New Roman" w:cs="Times New Roman"/>
                <w:strike/>
                <w:sz w:val="24"/>
                <w:szCs w:val="24"/>
                <w:lang w:eastAsia="pl-PL"/>
              </w:rPr>
            </w:pPr>
          </w:p>
          <w:p w14:paraId="570640D8" w14:textId="77777777" w:rsidR="00E603FD" w:rsidRDefault="00E603FD" w:rsidP="00683C75">
            <w:pPr>
              <w:pStyle w:val="Akapitzlist"/>
              <w:autoSpaceDN w:val="0"/>
              <w:ind w:left="880"/>
              <w:rPr>
                <w:rFonts w:ascii="Times New Roman" w:eastAsia="Times New Roman" w:hAnsi="Times New Roman" w:cs="Times New Roman"/>
                <w:strike/>
                <w:sz w:val="24"/>
                <w:szCs w:val="24"/>
                <w:lang w:eastAsia="pl-PL"/>
              </w:rPr>
            </w:pPr>
          </w:p>
          <w:p w14:paraId="540D8945" w14:textId="77777777" w:rsidR="00E603FD" w:rsidRPr="00E603FD" w:rsidRDefault="00E603FD" w:rsidP="00683C75">
            <w:pPr>
              <w:autoSpaceDN w:val="0"/>
              <w:rPr>
                <w:rFonts w:ascii="Times New Roman" w:eastAsia="Times New Roman" w:hAnsi="Times New Roman" w:cs="Times New Roman"/>
                <w:strike/>
                <w:color w:val="000000" w:themeColor="text1"/>
                <w:sz w:val="24"/>
                <w:szCs w:val="24"/>
                <w:lang w:eastAsia="pl-PL"/>
              </w:rPr>
            </w:pPr>
          </w:p>
        </w:tc>
      </w:tr>
    </w:tbl>
    <w:p w14:paraId="2808010C" w14:textId="359412E0" w:rsidR="00D374D0" w:rsidRPr="00D374D0" w:rsidRDefault="001F59E6" w:rsidP="00D374D0">
      <w:r>
        <w:lastRenderedPageBreak/>
        <w:br w:type="textWrapping" w:clear="all"/>
      </w:r>
    </w:p>
    <w:p w14:paraId="561CE321" w14:textId="77777777" w:rsidR="00D374D0" w:rsidRPr="00D374D0" w:rsidRDefault="00D374D0" w:rsidP="00D374D0"/>
    <w:p w14:paraId="2D42448D" w14:textId="77777777" w:rsidR="00D374D0" w:rsidRPr="00E474A7" w:rsidRDefault="00E474A7" w:rsidP="00E474A7">
      <w:pPr>
        <w:ind w:left="-567"/>
        <w:rPr>
          <w:rFonts w:ascii="Times New Roman" w:hAnsi="Times New Roman" w:cs="Times New Roman"/>
          <w:b/>
          <w:sz w:val="24"/>
          <w:szCs w:val="24"/>
        </w:rPr>
      </w:pPr>
      <w:r w:rsidRPr="00E474A7">
        <w:rPr>
          <w:rFonts w:ascii="Times New Roman" w:hAnsi="Times New Roman" w:cs="Times New Roman"/>
          <w:b/>
          <w:sz w:val="24"/>
          <w:szCs w:val="24"/>
        </w:rPr>
        <w:t>CZĘŚĆ INDYWIDUALNA</w:t>
      </w:r>
    </w:p>
    <w:p w14:paraId="624CADB6" w14:textId="77777777" w:rsidR="00E474A7" w:rsidRDefault="00E474A7" w:rsidP="00D374D0"/>
    <w:tbl>
      <w:tblPr>
        <w:tblW w:w="10348" w:type="dxa"/>
        <w:tblInd w:w="-512" w:type="dxa"/>
        <w:tblLayout w:type="fixed"/>
        <w:tblCellMar>
          <w:top w:w="55" w:type="dxa"/>
          <w:left w:w="55" w:type="dxa"/>
          <w:bottom w:w="55" w:type="dxa"/>
          <w:right w:w="55" w:type="dxa"/>
        </w:tblCellMar>
        <w:tblLook w:val="0000" w:firstRow="0" w:lastRow="0" w:firstColumn="0" w:lastColumn="0" w:noHBand="0" w:noVBand="0"/>
      </w:tblPr>
      <w:tblGrid>
        <w:gridCol w:w="3544"/>
        <w:gridCol w:w="2714"/>
        <w:gridCol w:w="4090"/>
      </w:tblGrid>
      <w:tr w:rsidR="00E474A7" w:rsidRPr="00E474A7" w14:paraId="2E0F861F" w14:textId="77777777" w:rsidTr="00E603FD">
        <w:trPr>
          <w:trHeight w:val="700"/>
        </w:trPr>
        <w:tc>
          <w:tcPr>
            <w:tcW w:w="3544" w:type="dxa"/>
            <w:tcBorders>
              <w:top w:val="single" w:sz="1" w:space="0" w:color="000000"/>
              <w:left w:val="single" w:sz="1" w:space="0" w:color="000000"/>
              <w:bottom w:val="single" w:sz="4" w:space="0" w:color="auto"/>
            </w:tcBorders>
            <w:shd w:val="clear" w:color="auto" w:fill="E6E6E6"/>
          </w:tcPr>
          <w:p w14:paraId="5D1F2C57" w14:textId="2FD121AF" w:rsidR="00E603FD" w:rsidRDefault="00E603FD" w:rsidP="00E474A7">
            <w:pPr>
              <w:snapToGrid w:val="0"/>
              <w:ind w:left="28" w:right="57"/>
              <w:jc w:val="left"/>
              <w:rPr>
                <w:rFonts w:ascii="Times New Roman" w:hAnsi="Times New Roman" w:cs="Times New Roman"/>
                <w:sz w:val="24"/>
                <w:szCs w:val="24"/>
              </w:rPr>
            </w:pPr>
            <w:r>
              <w:rPr>
                <w:rFonts w:ascii="Times New Roman" w:hAnsi="Times New Roman" w:cs="Times New Roman"/>
                <w:sz w:val="24"/>
                <w:szCs w:val="24"/>
              </w:rPr>
              <w:t xml:space="preserve">Cena lokalu mieszkalnego albo domu jednorodzinnego </w:t>
            </w:r>
          </w:p>
          <w:p w14:paraId="32B10CD0" w14:textId="77777777" w:rsidR="00E603FD" w:rsidRPr="00E474A7" w:rsidRDefault="00E603FD" w:rsidP="00E474A7">
            <w:pPr>
              <w:snapToGrid w:val="0"/>
              <w:ind w:left="28" w:right="57"/>
              <w:jc w:val="left"/>
              <w:rPr>
                <w:rFonts w:ascii="Times New Roman" w:hAnsi="Times New Roman" w:cs="Times New Roman"/>
                <w:sz w:val="24"/>
                <w:szCs w:val="24"/>
              </w:rPr>
            </w:pPr>
          </w:p>
        </w:tc>
        <w:tc>
          <w:tcPr>
            <w:tcW w:w="6804" w:type="dxa"/>
            <w:gridSpan w:val="2"/>
            <w:tcBorders>
              <w:top w:val="single" w:sz="1" w:space="0" w:color="000000"/>
              <w:left w:val="single" w:sz="1" w:space="0" w:color="000000"/>
              <w:bottom w:val="single" w:sz="4" w:space="0" w:color="auto"/>
              <w:right w:val="single" w:sz="1" w:space="0" w:color="000000"/>
            </w:tcBorders>
            <w:shd w:val="clear" w:color="auto" w:fill="auto"/>
          </w:tcPr>
          <w:p w14:paraId="79438342" w14:textId="533EA24D" w:rsidR="00E474A7" w:rsidRPr="00E474A7" w:rsidRDefault="00701076" w:rsidP="00E474A7">
            <w:pPr>
              <w:shd w:val="clear" w:color="auto" w:fill="FFFFFF"/>
              <w:snapToGrid w:val="0"/>
              <w:rPr>
                <w:rFonts w:ascii="Times New Roman" w:hAnsi="Times New Roman" w:cs="Times New Roman"/>
                <w:b/>
                <w:bCs/>
                <w:sz w:val="24"/>
                <w:szCs w:val="24"/>
              </w:rPr>
            </w:pPr>
            <w:r>
              <w:rPr>
                <w:rFonts w:ascii="Times New Roman" w:hAnsi="Times New Roman" w:cs="Times New Roman"/>
                <w:b/>
                <w:bCs/>
                <w:sz w:val="24"/>
                <w:szCs w:val="24"/>
              </w:rPr>
              <w:t>……..</w:t>
            </w:r>
            <w:r w:rsidR="00FC5E95">
              <w:rPr>
                <w:rFonts w:ascii="Times New Roman" w:hAnsi="Times New Roman" w:cs="Times New Roman"/>
                <w:b/>
                <w:bCs/>
                <w:sz w:val="24"/>
                <w:szCs w:val="24"/>
              </w:rPr>
              <w:t xml:space="preserve"> zł brutto </w:t>
            </w:r>
          </w:p>
        </w:tc>
      </w:tr>
      <w:tr w:rsidR="00E603FD" w:rsidRPr="00E474A7" w14:paraId="0B8520B8" w14:textId="77777777" w:rsidTr="00E603FD">
        <w:trPr>
          <w:trHeight w:val="606"/>
        </w:trPr>
        <w:tc>
          <w:tcPr>
            <w:tcW w:w="3544" w:type="dxa"/>
            <w:tcBorders>
              <w:top w:val="single" w:sz="4" w:space="0" w:color="auto"/>
              <w:left w:val="single" w:sz="1" w:space="0" w:color="000000"/>
              <w:bottom w:val="single" w:sz="4" w:space="0" w:color="auto"/>
            </w:tcBorders>
            <w:shd w:val="clear" w:color="auto" w:fill="E6E6E6"/>
          </w:tcPr>
          <w:p w14:paraId="0C78E951" w14:textId="30B80E9D" w:rsidR="00E603FD" w:rsidRDefault="00E603FD" w:rsidP="00E474A7">
            <w:pPr>
              <w:snapToGrid w:val="0"/>
              <w:ind w:left="28" w:right="57"/>
              <w:jc w:val="left"/>
              <w:rPr>
                <w:rFonts w:ascii="Times New Roman" w:hAnsi="Times New Roman" w:cs="Times New Roman"/>
                <w:sz w:val="24"/>
                <w:szCs w:val="24"/>
              </w:rPr>
            </w:pPr>
            <w:r>
              <w:rPr>
                <w:rFonts w:ascii="Times New Roman" w:hAnsi="Times New Roman" w:cs="Times New Roman"/>
                <w:sz w:val="24"/>
                <w:szCs w:val="24"/>
              </w:rPr>
              <w:t>Powierzchnia użytkowa lokalu mieszkalnego lub jednorodzinnego</w:t>
            </w:r>
          </w:p>
        </w:tc>
        <w:tc>
          <w:tcPr>
            <w:tcW w:w="6804" w:type="dxa"/>
            <w:gridSpan w:val="2"/>
            <w:tcBorders>
              <w:top w:val="single" w:sz="4" w:space="0" w:color="auto"/>
              <w:left w:val="single" w:sz="1" w:space="0" w:color="000000"/>
              <w:bottom w:val="single" w:sz="4" w:space="0" w:color="auto"/>
              <w:right w:val="single" w:sz="1" w:space="0" w:color="000000"/>
            </w:tcBorders>
            <w:shd w:val="clear" w:color="auto" w:fill="auto"/>
          </w:tcPr>
          <w:p w14:paraId="159B8D36" w14:textId="236895DA" w:rsidR="00E603FD" w:rsidRPr="00FC5E95" w:rsidRDefault="00701076" w:rsidP="00E474A7">
            <w:pPr>
              <w:shd w:val="clear" w:color="auto" w:fill="FFFFFF"/>
              <w:snapToGrid w:val="0"/>
              <w:rPr>
                <w:rFonts w:ascii="Times New Roman" w:hAnsi="Times New Roman" w:cs="Times New Roman"/>
                <w:b/>
                <w:bCs/>
                <w:sz w:val="24"/>
                <w:szCs w:val="24"/>
              </w:rPr>
            </w:pPr>
            <w:r>
              <w:rPr>
                <w:rFonts w:ascii="Times New Roman" w:hAnsi="Times New Roman" w:cs="Times New Roman"/>
                <w:b/>
                <w:bCs/>
                <w:sz w:val="24"/>
                <w:szCs w:val="24"/>
              </w:rPr>
              <w:t>…..</w:t>
            </w:r>
            <w:r w:rsidR="00FC5E95">
              <w:rPr>
                <w:rFonts w:ascii="Times New Roman" w:hAnsi="Times New Roman" w:cs="Times New Roman"/>
                <w:b/>
                <w:bCs/>
                <w:sz w:val="24"/>
                <w:szCs w:val="24"/>
              </w:rPr>
              <w:t xml:space="preserve"> m</w:t>
            </w:r>
            <w:r w:rsidR="00FC5E95">
              <w:rPr>
                <w:rFonts w:ascii="Times New Roman" w:hAnsi="Times New Roman" w:cs="Times New Roman"/>
                <w:b/>
                <w:bCs/>
                <w:sz w:val="24"/>
                <w:szCs w:val="24"/>
                <w:vertAlign w:val="superscript"/>
              </w:rPr>
              <w:t>2</w:t>
            </w:r>
          </w:p>
        </w:tc>
      </w:tr>
      <w:tr w:rsidR="00E603FD" w:rsidRPr="00E474A7" w14:paraId="09A4D1DE" w14:textId="77777777" w:rsidTr="00E603FD">
        <w:trPr>
          <w:trHeight w:val="1158"/>
        </w:trPr>
        <w:tc>
          <w:tcPr>
            <w:tcW w:w="3544" w:type="dxa"/>
            <w:tcBorders>
              <w:top w:val="single" w:sz="4" w:space="0" w:color="auto"/>
              <w:left w:val="single" w:sz="1" w:space="0" w:color="000000"/>
              <w:bottom w:val="single" w:sz="4" w:space="0" w:color="auto"/>
            </w:tcBorders>
            <w:shd w:val="clear" w:color="auto" w:fill="E6E6E6"/>
          </w:tcPr>
          <w:p w14:paraId="16923820" w14:textId="77777777" w:rsidR="00E603FD" w:rsidRDefault="00E603FD" w:rsidP="00E603FD">
            <w:pPr>
              <w:snapToGrid w:val="0"/>
              <w:ind w:right="57"/>
              <w:jc w:val="left"/>
              <w:rPr>
                <w:rFonts w:ascii="Times New Roman" w:hAnsi="Times New Roman" w:cs="Times New Roman"/>
                <w:sz w:val="24"/>
                <w:szCs w:val="24"/>
              </w:rPr>
            </w:pPr>
            <w:r w:rsidRPr="00E474A7">
              <w:rPr>
                <w:rFonts w:ascii="Times New Roman" w:hAnsi="Times New Roman" w:cs="Times New Roman"/>
                <w:sz w:val="24"/>
                <w:szCs w:val="24"/>
              </w:rPr>
              <w:t>Cena m</w:t>
            </w:r>
            <w:r w:rsidRPr="00E474A7">
              <w:rPr>
                <w:rFonts w:ascii="Times New Roman" w:hAnsi="Times New Roman" w:cs="Times New Roman"/>
                <w:sz w:val="24"/>
                <w:szCs w:val="24"/>
                <w:vertAlign w:val="superscript"/>
              </w:rPr>
              <w:t>2</w:t>
            </w:r>
            <w:r w:rsidRPr="00E474A7">
              <w:rPr>
                <w:rFonts w:ascii="Times New Roman" w:hAnsi="Times New Roman" w:cs="Times New Roman"/>
                <w:sz w:val="24"/>
                <w:szCs w:val="24"/>
              </w:rPr>
              <w:t xml:space="preserve"> powierzchni lokalu mieszkalnego lub domu jednorodzinnego</w:t>
            </w:r>
          </w:p>
          <w:p w14:paraId="4FD61F94" w14:textId="77777777" w:rsidR="00E603FD" w:rsidRDefault="00E603FD" w:rsidP="00E603FD">
            <w:pPr>
              <w:snapToGrid w:val="0"/>
              <w:ind w:left="28" w:right="57"/>
              <w:jc w:val="left"/>
              <w:rPr>
                <w:rFonts w:ascii="Times New Roman" w:hAnsi="Times New Roman" w:cs="Times New Roman"/>
                <w:sz w:val="24"/>
                <w:szCs w:val="24"/>
              </w:rPr>
            </w:pPr>
          </w:p>
          <w:p w14:paraId="1E9EFE66" w14:textId="77777777" w:rsidR="00E603FD" w:rsidRPr="00E474A7" w:rsidRDefault="00E603FD" w:rsidP="00E603FD">
            <w:pPr>
              <w:snapToGrid w:val="0"/>
              <w:ind w:left="28" w:right="57"/>
              <w:jc w:val="left"/>
              <w:rPr>
                <w:rFonts w:ascii="Times New Roman" w:hAnsi="Times New Roman" w:cs="Times New Roman"/>
                <w:sz w:val="24"/>
                <w:szCs w:val="24"/>
              </w:rPr>
            </w:pPr>
          </w:p>
        </w:tc>
        <w:tc>
          <w:tcPr>
            <w:tcW w:w="6804" w:type="dxa"/>
            <w:gridSpan w:val="2"/>
            <w:tcBorders>
              <w:top w:val="single" w:sz="4" w:space="0" w:color="auto"/>
              <w:left w:val="single" w:sz="1" w:space="0" w:color="000000"/>
              <w:bottom w:val="single" w:sz="4" w:space="0" w:color="auto"/>
              <w:right w:val="single" w:sz="1" w:space="0" w:color="000000"/>
            </w:tcBorders>
            <w:shd w:val="clear" w:color="auto" w:fill="auto"/>
          </w:tcPr>
          <w:p w14:paraId="0B8F454C" w14:textId="3B0D336E" w:rsidR="00E603FD" w:rsidRPr="00B2120C" w:rsidRDefault="00312384" w:rsidP="00E603FD">
            <w:pPr>
              <w:rPr>
                <w:rFonts w:ascii="Times New Roman" w:hAnsi="Times New Roman" w:cs="Times New Roman"/>
                <w:b/>
                <w:sz w:val="24"/>
                <w:szCs w:val="24"/>
              </w:rPr>
            </w:pPr>
            <w:r>
              <w:rPr>
                <w:rFonts w:ascii="Times New Roman" w:hAnsi="Times New Roman" w:cs="Times New Roman"/>
                <w:b/>
                <w:sz w:val="24"/>
                <w:szCs w:val="24"/>
              </w:rPr>
              <w:t>……….</w:t>
            </w:r>
            <w:r w:rsidR="00E603FD">
              <w:rPr>
                <w:rFonts w:ascii="Times New Roman" w:hAnsi="Times New Roman" w:cs="Times New Roman"/>
                <w:b/>
                <w:sz w:val="24"/>
                <w:szCs w:val="24"/>
              </w:rPr>
              <w:t xml:space="preserve"> </w:t>
            </w:r>
            <w:r w:rsidR="00E603FD" w:rsidRPr="00B2120C">
              <w:rPr>
                <w:rFonts w:ascii="Times New Roman" w:hAnsi="Times New Roman" w:cs="Times New Roman"/>
                <w:b/>
                <w:sz w:val="24"/>
                <w:szCs w:val="24"/>
              </w:rPr>
              <w:t>zł brutto za 1 m</w:t>
            </w:r>
            <w:r w:rsidR="00E603FD" w:rsidRPr="00B2120C">
              <w:rPr>
                <w:rFonts w:ascii="Times New Roman" w:hAnsi="Times New Roman" w:cs="Times New Roman"/>
                <w:b/>
                <w:sz w:val="24"/>
                <w:szCs w:val="24"/>
                <w:vertAlign w:val="superscript"/>
              </w:rPr>
              <w:t>2</w:t>
            </w:r>
            <w:r w:rsidR="00E603FD" w:rsidRPr="00B2120C">
              <w:rPr>
                <w:rFonts w:ascii="Times New Roman" w:hAnsi="Times New Roman" w:cs="Times New Roman"/>
                <w:sz w:val="24"/>
                <w:szCs w:val="24"/>
              </w:rPr>
              <w:t xml:space="preserve"> (słownie: </w:t>
            </w:r>
            <w:r>
              <w:rPr>
                <w:rFonts w:ascii="Times New Roman" w:hAnsi="Times New Roman" w:cs="Times New Roman"/>
                <w:sz w:val="24"/>
                <w:szCs w:val="24"/>
              </w:rPr>
              <w:t>………</w:t>
            </w:r>
            <w:r w:rsidR="00701076">
              <w:rPr>
                <w:rFonts w:ascii="Times New Roman" w:hAnsi="Times New Roman" w:cs="Times New Roman"/>
                <w:sz w:val="24"/>
                <w:szCs w:val="24"/>
              </w:rPr>
              <w:t xml:space="preserve"> </w:t>
            </w:r>
            <w:r w:rsidR="00FC5E95">
              <w:rPr>
                <w:rFonts w:ascii="Times New Roman" w:hAnsi="Times New Roman" w:cs="Times New Roman"/>
                <w:sz w:val="24"/>
                <w:szCs w:val="24"/>
              </w:rPr>
              <w:t>złotych</w:t>
            </w:r>
            <w:r w:rsidR="00FC5E95" w:rsidRPr="00B2120C">
              <w:rPr>
                <w:rFonts w:ascii="Times New Roman" w:hAnsi="Times New Roman" w:cs="Times New Roman"/>
                <w:sz w:val="24"/>
                <w:szCs w:val="24"/>
              </w:rPr>
              <w:t xml:space="preserve"> </w:t>
            </w:r>
            <w:r w:rsidR="00701076">
              <w:rPr>
                <w:rFonts w:ascii="Times New Roman" w:hAnsi="Times New Roman" w:cs="Times New Roman"/>
                <w:sz w:val="24"/>
                <w:szCs w:val="24"/>
              </w:rPr>
              <w:t>00</w:t>
            </w:r>
            <w:r w:rsidR="00FC5E95" w:rsidRPr="00B2120C">
              <w:rPr>
                <w:rFonts w:ascii="Times New Roman" w:hAnsi="Times New Roman" w:cs="Times New Roman"/>
                <w:sz w:val="24"/>
                <w:szCs w:val="24"/>
              </w:rPr>
              <w:t>/100</w:t>
            </w:r>
            <w:r w:rsidR="00E603FD" w:rsidRPr="00B2120C">
              <w:rPr>
                <w:rFonts w:ascii="Times New Roman" w:hAnsi="Times New Roman" w:cs="Times New Roman"/>
                <w:sz w:val="24"/>
                <w:szCs w:val="24"/>
              </w:rPr>
              <w:t xml:space="preserve">). </w:t>
            </w:r>
          </w:p>
          <w:p w14:paraId="54923FC2" w14:textId="77777777" w:rsidR="00E603FD" w:rsidRDefault="00E603FD" w:rsidP="00E603FD">
            <w:pPr>
              <w:shd w:val="clear" w:color="auto" w:fill="FFFFFF"/>
              <w:snapToGrid w:val="0"/>
              <w:rPr>
                <w:rFonts w:ascii="Times New Roman" w:hAnsi="Times New Roman" w:cs="Times New Roman"/>
                <w:b/>
                <w:sz w:val="24"/>
                <w:szCs w:val="24"/>
              </w:rPr>
            </w:pPr>
          </w:p>
        </w:tc>
      </w:tr>
      <w:tr w:rsidR="00E603FD" w:rsidRPr="00E474A7" w14:paraId="164C83B4" w14:textId="77777777" w:rsidTr="00E603FD">
        <w:trPr>
          <w:trHeight w:val="592"/>
        </w:trPr>
        <w:tc>
          <w:tcPr>
            <w:tcW w:w="3544" w:type="dxa"/>
            <w:tcBorders>
              <w:top w:val="single" w:sz="4" w:space="0" w:color="auto"/>
              <w:left w:val="single" w:sz="1" w:space="0" w:color="000000"/>
              <w:bottom w:val="single" w:sz="1" w:space="0" w:color="000000"/>
            </w:tcBorders>
            <w:shd w:val="clear" w:color="auto" w:fill="E6E6E6"/>
          </w:tcPr>
          <w:p w14:paraId="464832C7" w14:textId="75933C80" w:rsidR="00E603FD" w:rsidRPr="00E603FD" w:rsidRDefault="00E603FD" w:rsidP="00E603FD">
            <w:pPr>
              <w:snapToGrid w:val="0"/>
              <w:ind w:left="28" w:right="57"/>
              <w:jc w:val="left"/>
              <w:rPr>
                <w:rFonts w:ascii="Times New Roman" w:hAnsi="Times New Roman" w:cs="Times New Roman"/>
                <w:sz w:val="24"/>
                <w:szCs w:val="24"/>
              </w:rPr>
            </w:pPr>
            <w:r w:rsidRPr="00E603FD">
              <w:rPr>
                <w:rFonts w:ascii="Times New Roman" w:eastAsia="Times New Roman" w:hAnsi="Times New Roman" w:cs="Times New Roman"/>
                <w:color w:val="000000"/>
                <w:sz w:val="24"/>
                <w:szCs w:val="24"/>
                <w:lang w:eastAsia="pl-PL"/>
              </w:rPr>
              <w:t>Termin, do którego nastąpi przeniesienie prawa własności nieruchomości wynikającego z umowy deweloperskiej lub jednej z umów, o których mowa w art. 2 ust. 1 pkt 2, 3 lub 5 lub ust. 2 ustawy z dnia 20 maja 2021 r. o ochronie praw nabywcy lokalu mieszkalnego lub domu jednorodzinnego oraz Deweloperskim Funduszu Gwarancyjnym</w:t>
            </w:r>
          </w:p>
        </w:tc>
        <w:tc>
          <w:tcPr>
            <w:tcW w:w="6804" w:type="dxa"/>
            <w:gridSpan w:val="2"/>
            <w:tcBorders>
              <w:top w:val="single" w:sz="4" w:space="0" w:color="auto"/>
              <w:left w:val="single" w:sz="1" w:space="0" w:color="000000"/>
              <w:bottom w:val="single" w:sz="1" w:space="0" w:color="000000"/>
              <w:right w:val="single" w:sz="1" w:space="0" w:color="000000"/>
            </w:tcBorders>
            <w:shd w:val="clear" w:color="auto" w:fill="auto"/>
          </w:tcPr>
          <w:p w14:paraId="5AD0C619" w14:textId="2042711B" w:rsidR="00E603FD" w:rsidRDefault="008F290C" w:rsidP="00E603FD">
            <w:pPr>
              <w:shd w:val="clear" w:color="auto" w:fill="FFFFFF"/>
              <w:snapToGrid w:val="0"/>
              <w:rPr>
                <w:rFonts w:ascii="Times New Roman" w:hAnsi="Times New Roman" w:cs="Times New Roman"/>
                <w:b/>
                <w:sz w:val="24"/>
                <w:szCs w:val="24"/>
              </w:rPr>
            </w:pPr>
            <w:r>
              <w:rPr>
                <w:rFonts w:ascii="Times New Roman" w:hAnsi="Times New Roman" w:cs="Times New Roman"/>
                <w:b/>
                <w:sz w:val="24"/>
                <w:szCs w:val="24"/>
              </w:rPr>
              <w:t>3</w:t>
            </w:r>
            <w:r w:rsidR="00B5178E">
              <w:rPr>
                <w:rFonts w:ascii="Times New Roman" w:hAnsi="Times New Roman" w:cs="Times New Roman"/>
                <w:b/>
                <w:sz w:val="24"/>
                <w:szCs w:val="24"/>
              </w:rPr>
              <w:t>1</w:t>
            </w:r>
            <w:r>
              <w:rPr>
                <w:rFonts w:ascii="Times New Roman" w:hAnsi="Times New Roman" w:cs="Times New Roman"/>
                <w:b/>
                <w:sz w:val="24"/>
                <w:szCs w:val="24"/>
              </w:rPr>
              <w:t>.0</w:t>
            </w:r>
            <w:r w:rsidR="00B5178E">
              <w:rPr>
                <w:rFonts w:ascii="Times New Roman" w:hAnsi="Times New Roman" w:cs="Times New Roman"/>
                <w:b/>
                <w:sz w:val="24"/>
                <w:szCs w:val="24"/>
              </w:rPr>
              <w:t>3</w:t>
            </w:r>
            <w:r>
              <w:rPr>
                <w:rFonts w:ascii="Times New Roman" w:hAnsi="Times New Roman" w:cs="Times New Roman"/>
                <w:b/>
                <w:sz w:val="24"/>
                <w:szCs w:val="24"/>
              </w:rPr>
              <w:t>.202</w:t>
            </w:r>
            <w:r w:rsidR="00B5178E">
              <w:rPr>
                <w:rFonts w:ascii="Times New Roman" w:hAnsi="Times New Roman" w:cs="Times New Roman"/>
                <w:b/>
                <w:sz w:val="24"/>
                <w:szCs w:val="24"/>
              </w:rPr>
              <w:t>8</w:t>
            </w:r>
            <w:r>
              <w:rPr>
                <w:rFonts w:ascii="Times New Roman" w:hAnsi="Times New Roman" w:cs="Times New Roman"/>
                <w:b/>
                <w:sz w:val="24"/>
                <w:szCs w:val="24"/>
              </w:rPr>
              <w:t xml:space="preserve"> r.</w:t>
            </w:r>
          </w:p>
        </w:tc>
      </w:tr>
      <w:tr w:rsidR="00E603FD" w:rsidRPr="00E474A7" w14:paraId="0D4E8555" w14:textId="77777777" w:rsidTr="00586495">
        <w:tc>
          <w:tcPr>
            <w:tcW w:w="3544" w:type="dxa"/>
            <w:vMerge w:val="restart"/>
            <w:tcBorders>
              <w:left w:val="single" w:sz="1" w:space="0" w:color="000000"/>
              <w:bottom w:val="single" w:sz="1" w:space="0" w:color="000000"/>
            </w:tcBorders>
            <w:shd w:val="clear" w:color="auto" w:fill="E6E6E6"/>
          </w:tcPr>
          <w:p w14:paraId="24991294" w14:textId="77777777" w:rsidR="00E603FD" w:rsidRPr="00E474A7" w:rsidRDefault="00E603FD" w:rsidP="00E603FD">
            <w:pPr>
              <w:snapToGrid w:val="0"/>
              <w:ind w:left="28" w:right="57"/>
              <w:jc w:val="left"/>
              <w:rPr>
                <w:rFonts w:ascii="Times New Roman" w:hAnsi="Times New Roman" w:cs="Times New Roman"/>
                <w:sz w:val="24"/>
                <w:szCs w:val="24"/>
              </w:rPr>
            </w:pPr>
            <w:r w:rsidRPr="00E474A7">
              <w:rPr>
                <w:rFonts w:ascii="Times New Roman" w:hAnsi="Times New Roman" w:cs="Times New Roman"/>
                <w:sz w:val="24"/>
                <w:szCs w:val="24"/>
              </w:rPr>
              <w:t xml:space="preserve">Określenie położenia oraz istotnych cech domu jednorodzinnego będącego przedmiotem umowy deweloperskiej lub </w:t>
            </w:r>
            <w:proofErr w:type="gramStart"/>
            <w:r w:rsidRPr="00E474A7">
              <w:rPr>
                <w:rFonts w:ascii="Times New Roman" w:hAnsi="Times New Roman" w:cs="Times New Roman"/>
                <w:sz w:val="24"/>
                <w:szCs w:val="24"/>
              </w:rPr>
              <w:t>budynku</w:t>
            </w:r>
            <w:proofErr w:type="gramEnd"/>
            <w:r w:rsidRPr="00E474A7">
              <w:rPr>
                <w:rFonts w:ascii="Times New Roman" w:hAnsi="Times New Roman" w:cs="Times New Roman"/>
                <w:sz w:val="24"/>
                <w:szCs w:val="24"/>
              </w:rPr>
              <w:t xml:space="preserve"> w którym ma znajdować się lokal </w:t>
            </w:r>
            <w:r w:rsidRPr="00E474A7">
              <w:rPr>
                <w:rFonts w:ascii="Times New Roman" w:hAnsi="Times New Roman" w:cs="Times New Roman"/>
                <w:sz w:val="24"/>
                <w:szCs w:val="24"/>
              </w:rPr>
              <w:lastRenderedPageBreak/>
              <w:t>mieszkalny będący przedmiotem umowy deweloperskiej</w:t>
            </w:r>
          </w:p>
        </w:tc>
        <w:tc>
          <w:tcPr>
            <w:tcW w:w="2714" w:type="dxa"/>
            <w:tcBorders>
              <w:left w:val="single" w:sz="1" w:space="0" w:color="000000"/>
              <w:bottom w:val="single" w:sz="1" w:space="0" w:color="000000"/>
            </w:tcBorders>
            <w:shd w:val="clear" w:color="auto" w:fill="auto"/>
          </w:tcPr>
          <w:p w14:paraId="1F6A7DE7" w14:textId="77777777" w:rsidR="00E603FD" w:rsidRPr="00E474A7" w:rsidRDefault="00E603FD" w:rsidP="00E603FD">
            <w:pPr>
              <w:shd w:val="clear" w:color="auto" w:fill="FFFFFF"/>
              <w:snapToGrid w:val="0"/>
              <w:ind w:left="28" w:right="57"/>
              <w:jc w:val="left"/>
              <w:rPr>
                <w:rFonts w:ascii="Times New Roman" w:hAnsi="Times New Roman" w:cs="Times New Roman"/>
                <w:sz w:val="24"/>
                <w:szCs w:val="24"/>
              </w:rPr>
            </w:pPr>
            <w:r w:rsidRPr="00E474A7">
              <w:rPr>
                <w:rFonts w:ascii="Times New Roman" w:hAnsi="Times New Roman" w:cs="Times New Roman"/>
                <w:sz w:val="24"/>
                <w:szCs w:val="24"/>
              </w:rPr>
              <w:lastRenderedPageBreak/>
              <w:t>liczba kondygnacji</w:t>
            </w:r>
          </w:p>
        </w:tc>
        <w:tc>
          <w:tcPr>
            <w:tcW w:w="4090" w:type="dxa"/>
            <w:tcBorders>
              <w:left w:val="single" w:sz="1" w:space="0" w:color="000000"/>
              <w:bottom w:val="single" w:sz="1" w:space="0" w:color="000000"/>
              <w:right w:val="single" w:sz="1" w:space="0" w:color="000000"/>
            </w:tcBorders>
            <w:shd w:val="clear" w:color="auto" w:fill="auto"/>
          </w:tcPr>
          <w:p w14:paraId="536CBAFE" w14:textId="3F331639" w:rsidR="00E603FD" w:rsidRPr="00E474A7" w:rsidRDefault="00312384" w:rsidP="00E603FD">
            <w:pPr>
              <w:shd w:val="clear" w:color="auto" w:fill="FFFFFF"/>
              <w:snapToGri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r w:rsidR="00E603FD">
              <w:rPr>
                <w:rFonts w:ascii="Times New Roman" w:hAnsi="Times New Roman" w:cs="Times New Roman"/>
                <w:b/>
                <w:bCs/>
                <w:color w:val="000000"/>
                <w:sz w:val="24"/>
                <w:szCs w:val="24"/>
              </w:rPr>
              <w:t xml:space="preserve"> kondygnacje nadziemne </w:t>
            </w:r>
          </w:p>
        </w:tc>
      </w:tr>
      <w:tr w:rsidR="00E603FD" w:rsidRPr="00E474A7" w14:paraId="54024D58" w14:textId="77777777" w:rsidTr="00586495">
        <w:tc>
          <w:tcPr>
            <w:tcW w:w="3544" w:type="dxa"/>
            <w:vMerge/>
            <w:tcBorders>
              <w:left w:val="single" w:sz="1" w:space="0" w:color="000000"/>
              <w:bottom w:val="single" w:sz="1" w:space="0" w:color="000000"/>
            </w:tcBorders>
            <w:shd w:val="clear" w:color="auto" w:fill="E6E6E6"/>
          </w:tcPr>
          <w:p w14:paraId="185DC64D" w14:textId="77777777" w:rsidR="00E603FD" w:rsidRPr="00E474A7" w:rsidRDefault="00E603FD" w:rsidP="00E603FD">
            <w:pPr>
              <w:pStyle w:val="Zawartotabeli"/>
              <w:snapToGrid w:val="0"/>
              <w:spacing w:after="0" w:line="240" w:lineRule="auto"/>
              <w:rPr>
                <w:rFonts w:ascii="Times New Roman" w:hAnsi="Times New Roman" w:cs="Times New Roman"/>
                <w:sz w:val="24"/>
                <w:szCs w:val="24"/>
              </w:rPr>
            </w:pPr>
          </w:p>
        </w:tc>
        <w:tc>
          <w:tcPr>
            <w:tcW w:w="2714" w:type="dxa"/>
            <w:tcBorders>
              <w:left w:val="single" w:sz="1" w:space="0" w:color="000000"/>
              <w:bottom w:val="single" w:sz="1" w:space="0" w:color="000000"/>
            </w:tcBorders>
            <w:shd w:val="clear" w:color="auto" w:fill="auto"/>
          </w:tcPr>
          <w:p w14:paraId="608D4931" w14:textId="77777777" w:rsidR="00E603FD" w:rsidRDefault="00E603FD" w:rsidP="00E603FD">
            <w:pPr>
              <w:shd w:val="clear" w:color="auto" w:fill="FFFFFF"/>
              <w:snapToGrid w:val="0"/>
              <w:ind w:left="28" w:right="57"/>
              <w:jc w:val="left"/>
              <w:rPr>
                <w:rFonts w:ascii="Times New Roman" w:hAnsi="Times New Roman" w:cs="Times New Roman"/>
                <w:sz w:val="24"/>
                <w:szCs w:val="24"/>
              </w:rPr>
            </w:pPr>
            <w:r w:rsidRPr="00E474A7">
              <w:rPr>
                <w:rFonts w:ascii="Times New Roman" w:hAnsi="Times New Roman" w:cs="Times New Roman"/>
                <w:sz w:val="24"/>
                <w:szCs w:val="24"/>
              </w:rPr>
              <w:t>technologia wykonania</w:t>
            </w:r>
          </w:p>
          <w:p w14:paraId="273DD91C" w14:textId="77777777" w:rsidR="00E603FD" w:rsidRPr="00E474A7" w:rsidRDefault="00E603FD" w:rsidP="00E603FD">
            <w:pPr>
              <w:shd w:val="clear" w:color="auto" w:fill="FFFFFF"/>
              <w:snapToGrid w:val="0"/>
              <w:ind w:left="28" w:right="57"/>
              <w:jc w:val="left"/>
              <w:rPr>
                <w:rFonts w:ascii="Times New Roman" w:hAnsi="Times New Roman" w:cs="Times New Roman"/>
                <w:sz w:val="24"/>
                <w:szCs w:val="24"/>
              </w:rPr>
            </w:pPr>
          </w:p>
        </w:tc>
        <w:tc>
          <w:tcPr>
            <w:tcW w:w="4090" w:type="dxa"/>
            <w:tcBorders>
              <w:left w:val="single" w:sz="1" w:space="0" w:color="000000"/>
              <w:bottom w:val="single" w:sz="1" w:space="0" w:color="000000"/>
              <w:right w:val="single" w:sz="1" w:space="0" w:color="000000"/>
            </w:tcBorders>
            <w:shd w:val="clear" w:color="auto" w:fill="auto"/>
          </w:tcPr>
          <w:p w14:paraId="0ABEC7C3" w14:textId="30706A49" w:rsidR="00E603FD" w:rsidRPr="00657427" w:rsidRDefault="00E603FD" w:rsidP="00F56493">
            <w:pPr>
              <w:shd w:val="clear" w:color="auto" w:fill="FFFFFF"/>
              <w:snapToGrid w:val="0"/>
              <w:jc w:val="center"/>
              <w:rPr>
                <w:rFonts w:ascii="Times New Roman" w:hAnsi="Times New Roman" w:cs="Times New Roman"/>
                <w:b/>
                <w:bCs/>
                <w:sz w:val="24"/>
                <w:szCs w:val="24"/>
              </w:rPr>
            </w:pPr>
            <w:r w:rsidRPr="00CF250E">
              <w:rPr>
                <w:rFonts w:ascii="Times New Roman" w:hAnsi="Times New Roman" w:cs="Times New Roman"/>
                <w:b/>
                <w:bCs/>
                <w:sz w:val="24"/>
                <w:szCs w:val="24"/>
              </w:rPr>
              <w:t xml:space="preserve">Stan surowy zgodnie z projektem konstrukcyjnym – technologia tradycyjna: </w:t>
            </w:r>
            <w:r w:rsidR="00B75C05">
              <w:rPr>
                <w:rFonts w:ascii="Times New Roman" w:hAnsi="Times New Roman" w:cs="Times New Roman"/>
                <w:b/>
                <w:bCs/>
                <w:sz w:val="24"/>
                <w:szCs w:val="24"/>
              </w:rPr>
              <w:t>ławy</w:t>
            </w:r>
            <w:r w:rsidRPr="00CF250E">
              <w:rPr>
                <w:rFonts w:ascii="Times New Roman" w:hAnsi="Times New Roman" w:cs="Times New Roman"/>
                <w:b/>
                <w:bCs/>
                <w:sz w:val="24"/>
                <w:szCs w:val="24"/>
              </w:rPr>
              <w:t xml:space="preserve"> fundamentow</w:t>
            </w:r>
            <w:r w:rsidR="00B75C05">
              <w:rPr>
                <w:rFonts w:ascii="Times New Roman" w:hAnsi="Times New Roman" w:cs="Times New Roman"/>
                <w:b/>
                <w:bCs/>
                <w:sz w:val="24"/>
                <w:szCs w:val="24"/>
              </w:rPr>
              <w:t>e</w:t>
            </w:r>
            <w:r w:rsidRPr="00CF250E">
              <w:rPr>
                <w:rFonts w:ascii="Times New Roman" w:hAnsi="Times New Roman" w:cs="Times New Roman"/>
                <w:b/>
                <w:bCs/>
                <w:sz w:val="24"/>
                <w:szCs w:val="24"/>
              </w:rPr>
              <w:t xml:space="preserve"> zbrojon</w:t>
            </w:r>
            <w:r w:rsidR="00B75C05">
              <w:rPr>
                <w:rFonts w:ascii="Times New Roman" w:hAnsi="Times New Roman" w:cs="Times New Roman"/>
                <w:b/>
                <w:bCs/>
                <w:sz w:val="24"/>
                <w:szCs w:val="24"/>
              </w:rPr>
              <w:t>e</w:t>
            </w:r>
            <w:r w:rsidRPr="00CF250E">
              <w:rPr>
                <w:rFonts w:ascii="Times New Roman" w:hAnsi="Times New Roman" w:cs="Times New Roman"/>
                <w:b/>
                <w:bCs/>
                <w:sz w:val="24"/>
                <w:szCs w:val="24"/>
              </w:rPr>
              <w:t xml:space="preserve">, ściany nadziemne zewnętrzne z </w:t>
            </w:r>
            <w:r w:rsidR="00B75C05">
              <w:rPr>
                <w:rFonts w:ascii="Times New Roman" w:hAnsi="Times New Roman" w:cs="Times New Roman"/>
                <w:b/>
                <w:bCs/>
                <w:sz w:val="24"/>
                <w:szCs w:val="24"/>
              </w:rPr>
              <w:t xml:space="preserve">pustaków ceramicznych </w:t>
            </w:r>
            <w:proofErr w:type="spellStart"/>
            <w:r w:rsidR="00B75C05">
              <w:rPr>
                <w:rFonts w:ascii="Times New Roman" w:hAnsi="Times New Roman" w:cs="Times New Roman"/>
                <w:b/>
                <w:bCs/>
                <w:sz w:val="24"/>
                <w:szCs w:val="24"/>
              </w:rPr>
              <w:lastRenderedPageBreak/>
              <w:t>porotherm</w:t>
            </w:r>
            <w:proofErr w:type="spellEnd"/>
            <w:r w:rsidRPr="00CF250E">
              <w:rPr>
                <w:rFonts w:ascii="Times New Roman" w:hAnsi="Times New Roman" w:cs="Times New Roman"/>
                <w:b/>
                <w:bCs/>
                <w:sz w:val="24"/>
                <w:szCs w:val="24"/>
              </w:rPr>
              <w:t xml:space="preserve">, ściany konstrukcyjne wewnętrzne pełne z </w:t>
            </w:r>
            <w:proofErr w:type="spellStart"/>
            <w:r w:rsidR="00B75C05">
              <w:rPr>
                <w:rFonts w:ascii="Times New Roman" w:hAnsi="Times New Roman" w:cs="Times New Roman"/>
                <w:b/>
                <w:bCs/>
                <w:sz w:val="24"/>
                <w:szCs w:val="24"/>
              </w:rPr>
              <w:t>porothermu</w:t>
            </w:r>
            <w:proofErr w:type="spellEnd"/>
            <w:r w:rsidRPr="00CF250E">
              <w:rPr>
                <w:rFonts w:ascii="Times New Roman" w:hAnsi="Times New Roman" w:cs="Times New Roman"/>
                <w:b/>
                <w:bCs/>
                <w:sz w:val="24"/>
                <w:szCs w:val="24"/>
              </w:rPr>
              <w:t xml:space="preserve">, strop nadziemny typu </w:t>
            </w:r>
            <w:r w:rsidR="00B75C05">
              <w:rPr>
                <w:rFonts w:ascii="Times New Roman" w:hAnsi="Times New Roman" w:cs="Times New Roman"/>
                <w:b/>
                <w:bCs/>
                <w:sz w:val="24"/>
                <w:szCs w:val="24"/>
              </w:rPr>
              <w:t>filigran</w:t>
            </w:r>
            <w:r w:rsidRPr="00CF250E">
              <w:rPr>
                <w:rFonts w:ascii="Times New Roman" w:hAnsi="Times New Roman" w:cs="Times New Roman"/>
                <w:b/>
                <w:bCs/>
                <w:sz w:val="24"/>
                <w:szCs w:val="24"/>
              </w:rPr>
              <w:t xml:space="preserve">, ścianki działowe murowane z </w:t>
            </w:r>
            <w:r w:rsidR="00B75C05">
              <w:rPr>
                <w:rFonts w:ascii="Times New Roman" w:hAnsi="Times New Roman" w:cs="Times New Roman"/>
                <w:b/>
                <w:bCs/>
                <w:sz w:val="24"/>
                <w:szCs w:val="24"/>
              </w:rPr>
              <w:t>pustaków ceramicznych</w:t>
            </w:r>
            <w:r w:rsidRPr="00CF250E">
              <w:rPr>
                <w:rFonts w:ascii="Times New Roman" w:hAnsi="Times New Roman" w:cs="Times New Roman"/>
                <w:b/>
                <w:bCs/>
                <w:sz w:val="24"/>
                <w:szCs w:val="24"/>
              </w:rPr>
              <w:t xml:space="preserve">, </w:t>
            </w:r>
            <w:r w:rsidR="00B75C05">
              <w:rPr>
                <w:rFonts w:ascii="Times New Roman" w:hAnsi="Times New Roman" w:cs="Times New Roman"/>
                <w:b/>
                <w:bCs/>
                <w:sz w:val="24"/>
                <w:szCs w:val="24"/>
              </w:rPr>
              <w:t>stropodach</w:t>
            </w:r>
            <w:r w:rsidRPr="00CF250E">
              <w:rPr>
                <w:rFonts w:ascii="Times New Roman" w:hAnsi="Times New Roman" w:cs="Times New Roman"/>
                <w:b/>
                <w:bCs/>
                <w:sz w:val="24"/>
                <w:szCs w:val="24"/>
              </w:rPr>
              <w:t>.</w:t>
            </w:r>
          </w:p>
        </w:tc>
      </w:tr>
      <w:tr w:rsidR="00E603FD" w:rsidRPr="00E474A7" w14:paraId="61BF4541" w14:textId="77777777" w:rsidTr="00586495">
        <w:tc>
          <w:tcPr>
            <w:tcW w:w="3544" w:type="dxa"/>
            <w:vMerge/>
            <w:tcBorders>
              <w:left w:val="single" w:sz="1" w:space="0" w:color="000000"/>
              <w:bottom w:val="single" w:sz="1" w:space="0" w:color="000000"/>
            </w:tcBorders>
            <w:shd w:val="clear" w:color="auto" w:fill="E6E6E6"/>
          </w:tcPr>
          <w:p w14:paraId="775E0A13" w14:textId="77777777" w:rsidR="00E603FD" w:rsidRPr="00E474A7" w:rsidRDefault="00E603FD" w:rsidP="00E603FD">
            <w:pPr>
              <w:pStyle w:val="Zawartotabeli"/>
              <w:snapToGrid w:val="0"/>
              <w:spacing w:after="0" w:line="240" w:lineRule="auto"/>
              <w:rPr>
                <w:rFonts w:ascii="Times New Roman" w:hAnsi="Times New Roman" w:cs="Times New Roman"/>
                <w:sz w:val="24"/>
                <w:szCs w:val="24"/>
              </w:rPr>
            </w:pPr>
          </w:p>
        </w:tc>
        <w:tc>
          <w:tcPr>
            <w:tcW w:w="2714" w:type="dxa"/>
            <w:tcBorders>
              <w:left w:val="single" w:sz="1" w:space="0" w:color="000000"/>
              <w:bottom w:val="single" w:sz="1" w:space="0" w:color="000000"/>
            </w:tcBorders>
            <w:shd w:val="clear" w:color="auto" w:fill="auto"/>
          </w:tcPr>
          <w:p w14:paraId="115BFA1E" w14:textId="77777777" w:rsidR="00F56493" w:rsidRDefault="00F56493" w:rsidP="00E603FD">
            <w:pPr>
              <w:shd w:val="clear" w:color="auto" w:fill="FFFFFF"/>
              <w:snapToGrid w:val="0"/>
              <w:ind w:left="28" w:right="57"/>
              <w:jc w:val="left"/>
              <w:rPr>
                <w:rFonts w:ascii="Times New Roman" w:hAnsi="Times New Roman" w:cs="Times New Roman"/>
                <w:sz w:val="24"/>
                <w:szCs w:val="24"/>
              </w:rPr>
            </w:pPr>
          </w:p>
          <w:p w14:paraId="6DB56453" w14:textId="08CC8E26" w:rsidR="00E603FD" w:rsidRPr="00E474A7" w:rsidRDefault="00E603FD" w:rsidP="00E603FD">
            <w:pPr>
              <w:shd w:val="clear" w:color="auto" w:fill="FFFFFF"/>
              <w:snapToGrid w:val="0"/>
              <w:ind w:left="28" w:right="57"/>
              <w:jc w:val="left"/>
              <w:rPr>
                <w:rFonts w:ascii="Times New Roman" w:hAnsi="Times New Roman" w:cs="Times New Roman"/>
                <w:sz w:val="24"/>
                <w:szCs w:val="24"/>
              </w:rPr>
            </w:pPr>
            <w:r>
              <w:rPr>
                <w:rFonts w:ascii="Times New Roman" w:hAnsi="Times New Roman" w:cs="Times New Roman"/>
                <w:sz w:val="24"/>
                <w:szCs w:val="24"/>
              </w:rPr>
              <w:t xml:space="preserve">liczba </w:t>
            </w:r>
            <w:r w:rsidR="00BA4DF3">
              <w:rPr>
                <w:rFonts w:ascii="Times New Roman" w:hAnsi="Times New Roman" w:cs="Times New Roman"/>
                <w:sz w:val="24"/>
                <w:szCs w:val="24"/>
              </w:rPr>
              <w:t xml:space="preserve">domów mieszkalnych w zabudowie szeregowej </w:t>
            </w:r>
          </w:p>
        </w:tc>
        <w:tc>
          <w:tcPr>
            <w:tcW w:w="4090" w:type="dxa"/>
            <w:tcBorders>
              <w:left w:val="single" w:sz="1" w:space="0" w:color="000000"/>
              <w:bottom w:val="single" w:sz="1" w:space="0" w:color="000000"/>
              <w:right w:val="single" w:sz="1" w:space="0" w:color="000000"/>
            </w:tcBorders>
            <w:shd w:val="clear" w:color="auto" w:fill="auto"/>
          </w:tcPr>
          <w:p w14:paraId="62D6B3DE" w14:textId="5728659C" w:rsidR="00E603FD" w:rsidRPr="007201E5" w:rsidRDefault="00542922" w:rsidP="00F56493">
            <w:pPr>
              <w:shd w:val="clear" w:color="auto" w:fill="FFFFFF"/>
              <w:snapToGrid w:val="0"/>
              <w:spacing w:before="360"/>
              <w:jc w:val="center"/>
              <w:rPr>
                <w:rFonts w:ascii="Times New Roman" w:hAnsi="Times New Roman" w:cs="Times New Roman"/>
                <w:b/>
                <w:bCs/>
                <w:sz w:val="24"/>
                <w:szCs w:val="24"/>
              </w:rPr>
            </w:pPr>
            <w:r>
              <w:rPr>
                <w:rFonts w:ascii="Times New Roman" w:hAnsi="Times New Roman" w:cs="Times New Roman"/>
                <w:b/>
                <w:bCs/>
                <w:sz w:val="24"/>
                <w:szCs w:val="24"/>
              </w:rPr>
              <w:t>8</w:t>
            </w:r>
          </w:p>
        </w:tc>
      </w:tr>
      <w:tr w:rsidR="00E603FD" w:rsidRPr="00E474A7" w14:paraId="75FC0034" w14:textId="77777777" w:rsidTr="00586495">
        <w:tc>
          <w:tcPr>
            <w:tcW w:w="3544" w:type="dxa"/>
            <w:vMerge/>
            <w:tcBorders>
              <w:left w:val="single" w:sz="1" w:space="0" w:color="000000"/>
              <w:bottom w:val="single" w:sz="1" w:space="0" w:color="000000"/>
            </w:tcBorders>
            <w:shd w:val="clear" w:color="auto" w:fill="E6E6E6"/>
          </w:tcPr>
          <w:p w14:paraId="01D0C740" w14:textId="77777777" w:rsidR="00E603FD" w:rsidRPr="00E474A7" w:rsidRDefault="00E603FD" w:rsidP="00E603FD">
            <w:pPr>
              <w:pStyle w:val="Zawartotabeli"/>
              <w:snapToGrid w:val="0"/>
              <w:spacing w:after="0" w:line="240" w:lineRule="auto"/>
              <w:rPr>
                <w:rFonts w:ascii="Times New Roman" w:hAnsi="Times New Roman" w:cs="Times New Roman"/>
                <w:sz w:val="24"/>
                <w:szCs w:val="24"/>
              </w:rPr>
            </w:pPr>
          </w:p>
        </w:tc>
        <w:tc>
          <w:tcPr>
            <w:tcW w:w="2714" w:type="dxa"/>
            <w:tcBorders>
              <w:left w:val="single" w:sz="1" w:space="0" w:color="000000"/>
              <w:bottom w:val="single" w:sz="1" w:space="0" w:color="000000"/>
            </w:tcBorders>
            <w:shd w:val="clear" w:color="auto" w:fill="auto"/>
          </w:tcPr>
          <w:p w14:paraId="4178A6A9" w14:textId="51FFA4A7" w:rsidR="00E603FD" w:rsidRDefault="00E603FD" w:rsidP="00E603FD">
            <w:pPr>
              <w:shd w:val="clear" w:color="auto" w:fill="FFFFFF"/>
              <w:snapToGrid w:val="0"/>
              <w:ind w:left="28" w:right="57"/>
              <w:jc w:val="left"/>
              <w:rPr>
                <w:rFonts w:ascii="Times New Roman" w:hAnsi="Times New Roman" w:cs="Times New Roman"/>
                <w:sz w:val="24"/>
                <w:szCs w:val="24"/>
              </w:rPr>
            </w:pPr>
            <w:r>
              <w:rPr>
                <w:rFonts w:ascii="Times New Roman" w:hAnsi="Times New Roman" w:cs="Times New Roman"/>
                <w:sz w:val="24"/>
                <w:szCs w:val="24"/>
              </w:rPr>
              <w:t xml:space="preserve">liczba </w:t>
            </w:r>
            <w:r w:rsidR="00BA4DF3">
              <w:rPr>
                <w:rFonts w:ascii="Times New Roman" w:hAnsi="Times New Roman" w:cs="Times New Roman"/>
                <w:sz w:val="24"/>
                <w:szCs w:val="24"/>
              </w:rPr>
              <w:t xml:space="preserve">lokali mieszkalnych </w:t>
            </w:r>
            <w:r>
              <w:rPr>
                <w:rFonts w:ascii="Times New Roman" w:hAnsi="Times New Roman" w:cs="Times New Roman"/>
                <w:sz w:val="24"/>
                <w:szCs w:val="24"/>
              </w:rPr>
              <w:t xml:space="preserve"> </w:t>
            </w:r>
          </w:p>
        </w:tc>
        <w:tc>
          <w:tcPr>
            <w:tcW w:w="4090" w:type="dxa"/>
            <w:tcBorders>
              <w:left w:val="single" w:sz="1" w:space="0" w:color="000000"/>
              <w:bottom w:val="single" w:sz="1" w:space="0" w:color="000000"/>
              <w:right w:val="single" w:sz="1" w:space="0" w:color="000000"/>
            </w:tcBorders>
            <w:shd w:val="clear" w:color="auto" w:fill="auto"/>
          </w:tcPr>
          <w:p w14:paraId="4C9E7504" w14:textId="5E19D9F9" w:rsidR="00E603FD" w:rsidRPr="00651168" w:rsidRDefault="00542922" w:rsidP="00E603FD">
            <w:pPr>
              <w:shd w:val="clear" w:color="auto" w:fill="FFFFFF"/>
              <w:snapToGrid w:val="0"/>
              <w:spacing w:before="360"/>
              <w:jc w:val="center"/>
              <w:rPr>
                <w:rFonts w:ascii="Times New Roman" w:hAnsi="Times New Roman" w:cs="Times New Roman"/>
                <w:b/>
                <w:bCs/>
                <w:sz w:val="24"/>
                <w:szCs w:val="24"/>
              </w:rPr>
            </w:pPr>
            <w:r>
              <w:rPr>
                <w:rFonts w:ascii="Times New Roman" w:hAnsi="Times New Roman" w:cs="Times New Roman"/>
                <w:b/>
                <w:bCs/>
                <w:sz w:val="24"/>
                <w:szCs w:val="24"/>
              </w:rPr>
              <w:t>16</w:t>
            </w:r>
          </w:p>
        </w:tc>
      </w:tr>
      <w:tr w:rsidR="00E603FD" w:rsidRPr="00E474A7" w14:paraId="0F660380" w14:textId="77777777" w:rsidTr="00586495">
        <w:tc>
          <w:tcPr>
            <w:tcW w:w="3544" w:type="dxa"/>
            <w:vMerge/>
            <w:tcBorders>
              <w:left w:val="single" w:sz="1" w:space="0" w:color="000000"/>
              <w:bottom w:val="single" w:sz="1" w:space="0" w:color="000000"/>
            </w:tcBorders>
            <w:shd w:val="clear" w:color="auto" w:fill="E6E6E6"/>
          </w:tcPr>
          <w:p w14:paraId="5FA0BE5B" w14:textId="77777777" w:rsidR="00E603FD" w:rsidRPr="00E474A7" w:rsidRDefault="00E603FD" w:rsidP="00E603FD">
            <w:pPr>
              <w:pStyle w:val="Zawartotabeli"/>
              <w:snapToGrid w:val="0"/>
              <w:spacing w:after="0" w:line="240" w:lineRule="auto"/>
              <w:rPr>
                <w:rFonts w:ascii="Times New Roman" w:hAnsi="Times New Roman" w:cs="Times New Roman"/>
                <w:sz w:val="24"/>
                <w:szCs w:val="24"/>
              </w:rPr>
            </w:pPr>
          </w:p>
        </w:tc>
        <w:tc>
          <w:tcPr>
            <w:tcW w:w="2714" w:type="dxa"/>
            <w:tcBorders>
              <w:left w:val="single" w:sz="1" w:space="0" w:color="000000"/>
              <w:bottom w:val="single" w:sz="1" w:space="0" w:color="000000"/>
            </w:tcBorders>
            <w:shd w:val="clear" w:color="auto" w:fill="auto"/>
          </w:tcPr>
          <w:p w14:paraId="34B37F74" w14:textId="77777777" w:rsidR="00E603FD" w:rsidRPr="00E474A7" w:rsidRDefault="00E603FD" w:rsidP="00E603FD">
            <w:pPr>
              <w:shd w:val="clear" w:color="auto" w:fill="FFFFFF"/>
              <w:snapToGrid w:val="0"/>
              <w:ind w:left="28" w:right="57"/>
              <w:jc w:val="left"/>
              <w:rPr>
                <w:rFonts w:ascii="Times New Roman" w:hAnsi="Times New Roman" w:cs="Times New Roman"/>
                <w:sz w:val="24"/>
                <w:szCs w:val="24"/>
              </w:rPr>
            </w:pPr>
            <w:r>
              <w:rPr>
                <w:rFonts w:ascii="Times New Roman" w:hAnsi="Times New Roman" w:cs="Times New Roman"/>
                <w:sz w:val="24"/>
                <w:szCs w:val="24"/>
              </w:rPr>
              <w:t>dostępne media</w:t>
            </w:r>
            <w:r w:rsidRPr="00E474A7">
              <w:rPr>
                <w:rFonts w:ascii="Times New Roman" w:hAnsi="Times New Roman" w:cs="Times New Roman"/>
                <w:sz w:val="24"/>
                <w:szCs w:val="24"/>
              </w:rPr>
              <w:t xml:space="preserve"> budynku</w:t>
            </w:r>
          </w:p>
        </w:tc>
        <w:tc>
          <w:tcPr>
            <w:tcW w:w="4090" w:type="dxa"/>
            <w:tcBorders>
              <w:left w:val="single" w:sz="1" w:space="0" w:color="000000"/>
              <w:bottom w:val="single" w:sz="1" w:space="0" w:color="000000"/>
              <w:right w:val="single" w:sz="1" w:space="0" w:color="000000"/>
            </w:tcBorders>
            <w:shd w:val="clear" w:color="auto" w:fill="auto"/>
          </w:tcPr>
          <w:p w14:paraId="652D492C" w14:textId="5DFE1E91" w:rsidR="00E603FD" w:rsidRDefault="00E603FD" w:rsidP="00E603FD">
            <w:pPr>
              <w:shd w:val="clear" w:color="auto" w:fill="FFFFFF"/>
              <w:rPr>
                <w:rFonts w:ascii="Times New Roman" w:hAnsi="Times New Roman" w:cs="Times New Roman"/>
                <w:b/>
                <w:bCs/>
              </w:rPr>
            </w:pPr>
            <w:r>
              <w:rPr>
                <w:rFonts w:ascii="Times New Roman" w:hAnsi="Times New Roman" w:cs="Times New Roman"/>
                <w:b/>
                <w:bCs/>
              </w:rPr>
              <w:t>-</w:t>
            </w:r>
            <w:r w:rsidR="00BA4DF3">
              <w:rPr>
                <w:rFonts w:ascii="Times New Roman" w:hAnsi="Times New Roman" w:cs="Times New Roman"/>
                <w:b/>
                <w:bCs/>
              </w:rPr>
              <w:t>kocioł gazowy dwufunkcyjny (dostawca gazu: Polska Spółka Gazownictwa</w:t>
            </w:r>
          </w:p>
          <w:p w14:paraId="155D1A7E" w14:textId="06613EF2" w:rsidR="00E603FD" w:rsidRDefault="00E603FD" w:rsidP="00E603FD">
            <w:pPr>
              <w:shd w:val="clear" w:color="auto" w:fill="FFFFFF"/>
              <w:rPr>
                <w:rFonts w:ascii="Times New Roman" w:hAnsi="Times New Roman" w:cs="Times New Roman"/>
                <w:b/>
                <w:bCs/>
              </w:rPr>
            </w:pPr>
            <w:r>
              <w:rPr>
                <w:rFonts w:ascii="Times New Roman" w:hAnsi="Times New Roman" w:cs="Times New Roman"/>
                <w:b/>
                <w:bCs/>
              </w:rPr>
              <w:t xml:space="preserve">- instalacja wodna – doprowadzenie wody do pomieszczeń: </w:t>
            </w:r>
            <w:r w:rsidR="00493640">
              <w:rPr>
                <w:rFonts w:ascii="Times New Roman" w:hAnsi="Times New Roman" w:cs="Times New Roman"/>
                <w:b/>
                <w:bCs/>
              </w:rPr>
              <w:t>aneks kuchenny, toalety, pralni</w:t>
            </w:r>
            <w:r>
              <w:rPr>
                <w:rFonts w:ascii="Times New Roman" w:hAnsi="Times New Roman" w:cs="Times New Roman"/>
                <w:b/>
                <w:bCs/>
              </w:rPr>
              <w:t xml:space="preserve"> i łazienki, zaślepienie korkiem, bez białego osprzętu i wyposażenia;</w:t>
            </w:r>
          </w:p>
          <w:p w14:paraId="2FCE10C4" w14:textId="77777777" w:rsidR="00E603FD" w:rsidRDefault="00E603FD" w:rsidP="00E603FD">
            <w:pPr>
              <w:shd w:val="clear" w:color="auto" w:fill="FFFFFF"/>
              <w:rPr>
                <w:rFonts w:ascii="Times New Roman" w:hAnsi="Times New Roman" w:cs="Times New Roman"/>
                <w:b/>
                <w:bCs/>
              </w:rPr>
            </w:pPr>
            <w:r>
              <w:rPr>
                <w:rFonts w:ascii="Times New Roman" w:hAnsi="Times New Roman" w:cs="Times New Roman"/>
                <w:b/>
                <w:bCs/>
              </w:rPr>
              <w:t>-instalacja elektryczna, zgodnie z Projektem Technicznym, rozprowadzona po całym mieszkaniu wraz z gniazdkami typu standard, bez opraw oświetleniowych (lamp)</w:t>
            </w:r>
          </w:p>
        </w:tc>
      </w:tr>
      <w:tr w:rsidR="00E603FD" w:rsidRPr="00E474A7" w14:paraId="04A6DC60" w14:textId="77777777" w:rsidTr="008A6F90">
        <w:trPr>
          <w:trHeight w:val="668"/>
        </w:trPr>
        <w:tc>
          <w:tcPr>
            <w:tcW w:w="3544" w:type="dxa"/>
            <w:vMerge/>
            <w:tcBorders>
              <w:left w:val="single" w:sz="1" w:space="0" w:color="000000"/>
              <w:bottom w:val="single" w:sz="1" w:space="0" w:color="000000"/>
            </w:tcBorders>
            <w:shd w:val="clear" w:color="auto" w:fill="E6E6E6"/>
          </w:tcPr>
          <w:p w14:paraId="57A1063D" w14:textId="77777777" w:rsidR="00E603FD" w:rsidRPr="00E474A7" w:rsidRDefault="00E603FD" w:rsidP="00E603FD">
            <w:pPr>
              <w:pStyle w:val="Zawartotabeli"/>
              <w:snapToGrid w:val="0"/>
              <w:spacing w:after="0" w:line="240" w:lineRule="auto"/>
              <w:rPr>
                <w:rFonts w:ascii="Times New Roman" w:hAnsi="Times New Roman" w:cs="Times New Roman"/>
                <w:sz w:val="24"/>
                <w:szCs w:val="24"/>
              </w:rPr>
            </w:pPr>
          </w:p>
        </w:tc>
        <w:tc>
          <w:tcPr>
            <w:tcW w:w="2714" w:type="dxa"/>
            <w:tcBorders>
              <w:left w:val="single" w:sz="1" w:space="0" w:color="000000"/>
            </w:tcBorders>
            <w:shd w:val="clear" w:color="auto" w:fill="auto"/>
          </w:tcPr>
          <w:p w14:paraId="5779299A" w14:textId="77777777" w:rsidR="00E603FD" w:rsidRPr="00E474A7" w:rsidRDefault="00E603FD" w:rsidP="00E603FD">
            <w:pPr>
              <w:shd w:val="clear" w:color="auto" w:fill="FFFFFF"/>
              <w:snapToGrid w:val="0"/>
              <w:ind w:left="28" w:right="57"/>
              <w:jc w:val="left"/>
              <w:rPr>
                <w:rFonts w:ascii="Times New Roman" w:hAnsi="Times New Roman" w:cs="Times New Roman"/>
                <w:sz w:val="24"/>
                <w:szCs w:val="24"/>
              </w:rPr>
            </w:pPr>
            <w:r w:rsidRPr="00E474A7">
              <w:rPr>
                <w:rFonts w:ascii="Times New Roman" w:hAnsi="Times New Roman" w:cs="Times New Roman"/>
                <w:sz w:val="24"/>
                <w:szCs w:val="24"/>
              </w:rPr>
              <w:t xml:space="preserve">dostęp do drogi publicznej </w:t>
            </w:r>
          </w:p>
        </w:tc>
        <w:tc>
          <w:tcPr>
            <w:tcW w:w="4090" w:type="dxa"/>
            <w:tcBorders>
              <w:left w:val="single" w:sz="1" w:space="0" w:color="000000"/>
              <w:right w:val="single" w:sz="1" w:space="0" w:color="000000"/>
            </w:tcBorders>
            <w:shd w:val="clear" w:color="auto" w:fill="auto"/>
          </w:tcPr>
          <w:p w14:paraId="5E3DD1CF" w14:textId="00183C8A" w:rsidR="00E603FD" w:rsidRDefault="00E603FD" w:rsidP="00E603FD">
            <w:pPr>
              <w:shd w:val="clear" w:color="auto" w:fill="FFFFFF"/>
              <w:snapToGrid w:val="0"/>
              <w:rPr>
                <w:rFonts w:ascii="Times New Roman" w:hAnsi="Times New Roman" w:cs="Times New Roman"/>
                <w:b/>
                <w:bCs/>
                <w:color w:val="FF0000"/>
              </w:rPr>
            </w:pPr>
            <w:r w:rsidRPr="008A6F90">
              <w:rPr>
                <w:rFonts w:ascii="Times New Roman" w:hAnsi="Times New Roman" w:cs="Times New Roman"/>
                <w:b/>
                <w:bCs/>
              </w:rPr>
              <w:t xml:space="preserve">Ul. </w:t>
            </w:r>
            <w:r w:rsidR="00493640">
              <w:rPr>
                <w:rFonts w:ascii="Times New Roman" w:hAnsi="Times New Roman" w:cs="Times New Roman"/>
                <w:b/>
                <w:bCs/>
              </w:rPr>
              <w:t xml:space="preserve">Książąt Ścinawskich </w:t>
            </w:r>
          </w:p>
        </w:tc>
      </w:tr>
      <w:tr w:rsidR="00E603FD" w:rsidRPr="007201E5" w14:paraId="30115400" w14:textId="77777777" w:rsidTr="003C5AE1">
        <w:tc>
          <w:tcPr>
            <w:tcW w:w="3544" w:type="dxa"/>
            <w:tcBorders>
              <w:left w:val="single" w:sz="1" w:space="0" w:color="000000"/>
              <w:bottom w:val="single" w:sz="1" w:space="0" w:color="000000"/>
            </w:tcBorders>
            <w:shd w:val="clear" w:color="auto" w:fill="E6E6E6"/>
          </w:tcPr>
          <w:p w14:paraId="1061111D" w14:textId="77777777" w:rsidR="00E603FD" w:rsidRPr="007201E5" w:rsidRDefault="00E603FD" w:rsidP="00E603FD">
            <w:pPr>
              <w:snapToGrid w:val="0"/>
              <w:ind w:left="28" w:right="57"/>
              <w:jc w:val="left"/>
              <w:rPr>
                <w:rFonts w:ascii="Times New Roman" w:hAnsi="Times New Roman" w:cs="Times New Roman"/>
                <w:sz w:val="24"/>
                <w:szCs w:val="24"/>
              </w:rPr>
            </w:pPr>
            <w:r>
              <w:rPr>
                <w:rFonts w:ascii="Times New Roman" w:hAnsi="Times New Roman" w:cs="Times New Roman"/>
                <w:sz w:val="24"/>
                <w:szCs w:val="24"/>
              </w:rPr>
              <w:t>Określenie usytuowania lokalu mieszkalnego w budynku, jeżeli przedsięwzięcie deweloperskie dotyczy lokali mieszkalnych</w:t>
            </w:r>
          </w:p>
        </w:tc>
        <w:tc>
          <w:tcPr>
            <w:tcW w:w="6804" w:type="dxa"/>
            <w:gridSpan w:val="2"/>
            <w:tcBorders>
              <w:top w:val="single" w:sz="2" w:space="0" w:color="000000"/>
              <w:left w:val="single" w:sz="1" w:space="0" w:color="000000"/>
              <w:bottom w:val="single" w:sz="1" w:space="0" w:color="000000"/>
              <w:right w:val="single" w:sz="1" w:space="0" w:color="000000"/>
            </w:tcBorders>
            <w:shd w:val="clear" w:color="auto" w:fill="auto"/>
          </w:tcPr>
          <w:p w14:paraId="76DA4EE3" w14:textId="02D6FFA4" w:rsidR="00E603FD" w:rsidRPr="00140481" w:rsidRDefault="00E603FD" w:rsidP="00E603FD">
            <w:pPr>
              <w:shd w:val="clear" w:color="auto" w:fill="FFFFFF"/>
              <w:snapToGrid w:val="0"/>
              <w:rPr>
                <w:rFonts w:ascii="Times New Roman" w:hAnsi="Times New Roman" w:cs="Times New Roman"/>
                <w:b/>
                <w:bCs/>
                <w:sz w:val="24"/>
                <w:szCs w:val="24"/>
              </w:rPr>
            </w:pPr>
            <w:r>
              <w:rPr>
                <w:rFonts w:ascii="Times New Roman" w:hAnsi="Times New Roman" w:cs="Times New Roman"/>
                <w:b/>
                <w:bCs/>
                <w:sz w:val="24"/>
                <w:szCs w:val="24"/>
              </w:rPr>
              <w:t xml:space="preserve">- lokalizacja: </w:t>
            </w:r>
            <w:r w:rsidR="00493640">
              <w:rPr>
                <w:rFonts w:ascii="Times New Roman" w:hAnsi="Times New Roman" w:cs="Times New Roman"/>
                <w:b/>
                <w:bCs/>
                <w:sz w:val="24"/>
                <w:szCs w:val="24"/>
              </w:rPr>
              <w:t>Budynek</w:t>
            </w:r>
            <w:proofErr w:type="gramStart"/>
            <w:r w:rsidR="00493640">
              <w:rPr>
                <w:rFonts w:ascii="Times New Roman" w:hAnsi="Times New Roman" w:cs="Times New Roman"/>
                <w:b/>
                <w:bCs/>
                <w:sz w:val="24"/>
                <w:szCs w:val="24"/>
              </w:rPr>
              <w:t xml:space="preserve"> </w:t>
            </w:r>
            <w:r w:rsidR="00701076">
              <w:rPr>
                <w:rFonts w:ascii="Times New Roman" w:hAnsi="Times New Roman" w:cs="Times New Roman"/>
                <w:b/>
                <w:bCs/>
                <w:sz w:val="24"/>
                <w:szCs w:val="24"/>
              </w:rPr>
              <w:t>….</w:t>
            </w:r>
            <w:proofErr w:type="gramEnd"/>
            <w:r w:rsidR="00701076">
              <w:rPr>
                <w:rFonts w:ascii="Times New Roman" w:hAnsi="Times New Roman" w:cs="Times New Roman"/>
                <w:b/>
                <w:bCs/>
                <w:sz w:val="24"/>
                <w:szCs w:val="24"/>
              </w:rPr>
              <w:t>.</w:t>
            </w:r>
            <w:r>
              <w:rPr>
                <w:rFonts w:ascii="Times New Roman" w:hAnsi="Times New Roman" w:cs="Times New Roman"/>
                <w:b/>
                <w:bCs/>
                <w:sz w:val="24"/>
                <w:szCs w:val="24"/>
              </w:rPr>
              <w:t xml:space="preserve"> </w:t>
            </w:r>
            <w:r w:rsidR="00493640">
              <w:rPr>
                <w:rFonts w:ascii="Times New Roman" w:hAnsi="Times New Roman" w:cs="Times New Roman"/>
                <w:b/>
                <w:bCs/>
                <w:sz w:val="24"/>
                <w:szCs w:val="24"/>
              </w:rPr>
              <w:t xml:space="preserve">lokal …… </w:t>
            </w:r>
            <w:r>
              <w:rPr>
                <w:rFonts w:ascii="Times New Roman" w:hAnsi="Times New Roman" w:cs="Times New Roman"/>
                <w:b/>
                <w:bCs/>
                <w:sz w:val="24"/>
                <w:szCs w:val="24"/>
              </w:rPr>
              <w:t xml:space="preserve">przy ul. </w:t>
            </w:r>
            <w:r w:rsidR="00493640">
              <w:rPr>
                <w:rFonts w:ascii="Times New Roman" w:hAnsi="Times New Roman" w:cs="Times New Roman"/>
                <w:b/>
                <w:bCs/>
                <w:sz w:val="24"/>
                <w:szCs w:val="24"/>
              </w:rPr>
              <w:t>Książąt Ścinawskich</w:t>
            </w:r>
            <w:r>
              <w:rPr>
                <w:rFonts w:ascii="Times New Roman" w:hAnsi="Times New Roman" w:cs="Times New Roman"/>
                <w:b/>
                <w:bCs/>
                <w:sz w:val="24"/>
                <w:szCs w:val="24"/>
              </w:rPr>
              <w:t xml:space="preserve"> w Głogowie </w:t>
            </w:r>
          </w:p>
        </w:tc>
      </w:tr>
      <w:tr w:rsidR="00E603FD" w:rsidRPr="007201E5" w14:paraId="6102EB82" w14:textId="77777777" w:rsidTr="008F290C">
        <w:trPr>
          <w:trHeight w:val="1319"/>
        </w:trPr>
        <w:tc>
          <w:tcPr>
            <w:tcW w:w="3544" w:type="dxa"/>
            <w:tcBorders>
              <w:left w:val="single" w:sz="1" w:space="0" w:color="000000"/>
              <w:bottom w:val="single" w:sz="4" w:space="0" w:color="auto"/>
            </w:tcBorders>
            <w:shd w:val="clear" w:color="auto" w:fill="E6E6E6"/>
          </w:tcPr>
          <w:p w14:paraId="6F1D8268" w14:textId="77777777" w:rsidR="00E603FD" w:rsidRDefault="00E603FD" w:rsidP="00E603FD">
            <w:pPr>
              <w:snapToGrid w:val="0"/>
              <w:ind w:left="28" w:right="57"/>
              <w:jc w:val="left"/>
              <w:rPr>
                <w:rFonts w:ascii="Times New Roman" w:hAnsi="Times New Roman" w:cs="Times New Roman"/>
                <w:sz w:val="24"/>
                <w:szCs w:val="24"/>
              </w:rPr>
            </w:pPr>
            <w:r w:rsidRPr="007201E5">
              <w:rPr>
                <w:rFonts w:ascii="Times New Roman" w:hAnsi="Times New Roman" w:cs="Times New Roman"/>
                <w:sz w:val="24"/>
                <w:szCs w:val="24"/>
              </w:rPr>
              <w:t>Określenie powierzchni i układu pomieszczeń oraz zakresu i standardu prac wykończeniowych, do których wykonania zobowiązuje się deweloper</w:t>
            </w:r>
          </w:p>
          <w:p w14:paraId="352BA713" w14:textId="77777777" w:rsidR="008F290C" w:rsidRDefault="008F290C" w:rsidP="00E603FD">
            <w:pPr>
              <w:snapToGrid w:val="0"/>
              <w:ind w:left="28" w:right="57"/>
              <w:jc w:val="left"/>
              <w:rPr>
                <w:rFonts w:ascii="Times New Roman" w:hAnsi="Times New Roman" w:cs="Times New Roman"/>
                <w:sz w:val="24"/>
                <w:szCs w:val="24"/>
              </w:rPr>
            </w:pPr>
          </w:p>
          <w:p w14:paraId="55560527" w14:textId="77777777" w:rsidR="008F290C" w:rsidRDefault="008F290C" w:rsidP="00E603FD">
            <w:pPr>
              <w:snapToGrid w:val="0"/>
              <w:ind w:left="28" w:right="57"/>
              <w:jc w:val="left"/>
              <w:rPr>
                <w:rFonts w:ascii="Times New Roman" w:hAnsi="Times New Roman" w:cs="Times New Roman"/>
                <w:sz w:val="24"/>
                <w:szCs w:val="24"/>
              </w:rPr>
            </w:pPr>
          </w:p>
          <w:p w14:paraId="775034EF" w14:textId="77777777" w:rsidR="008F290C" w:rsidRDefault="008F290C" w:rsidP="00E603FD">
            <w:pPr>
              <w:snapToGrid w:val="0"/>
              <w:ind w:left="28" w:right="57"/>
              <w:jc w:val="left"/>
              <w:rPr>
                <w:rFonts w:ascii="Times New Roman" w:hAnsi="Times New Roman" w:cs="Times New Roman"/>
                <w:sz w:val="24"/>
                <w:szCs w:val="24"/>
              </w:rPr>
            </w:pPr>
          </w:p>
          <w:p w14:paraId="6B51FD88" w14:textId="77777777" w:rsidR="008F290C" w:rsidRDefault="008F290C" w:rsidP="00E603FD">
            <w:pPr>
              <w:snapToGrid w:val="0"/>
              <w:ind w:left="28" w:right="57"/>
              <w:jc w:val="left"/>
              <w:rPr>
                <w:rFonts w:ascii="Times New Roman" w:hAnsi="Times New Roman" w:cs="Times New Roman"/>
                <w:sz w:val="24"/>
                <w:szCs w:val="24"/>
              </w:rPr>
            </w:pPr>
          </w:p>
          <w:p w14:paraId="767A4F85" w14:textId="77777777" w:rsidR="008F290C" w:rsidRDefault="008F290C" w:rsidP="00E603FD">
            <w:pPr>
              <w:snapToGrid w:val="0"/>
              <w:ind w:left="28" w:right="57"/>
              <w:jc w:val="left"/>
              <w:rPr>
                <w:rFonts w:ascii="Times New Roman" w:hAnsi="Times New Roman" w:cs="Times New Roman"/>
                <w:sz w:val="24"/>
                <w:szCs w:val="24"/>
              </w:rPr>
            </w:pPr>
          </w:p>
          <w:p w14:paraId="1BA3EA34" w14:textId="77777777" w:rsidR="008F290C" w:rsidRDefault="008F290C" w:rsidP="00E603FD">
            <w:pPr>
              <w:snapToGrid w:val="0"/>
              <w:ind w:left="28" w:right="57"/>
              <w:jc w:val="left"/>
              <w:rPr>
                <w:rFonts w:ascii="Times New Roman" w:hAnsi="Times New Roman" w:cs="Times New Roman"/>
                <w:sz w:val="24"/>
                <w:szCs w:val="24"/>
              </w:rPr>
            </w:pPr>
          </w:p>
          <w:p w14:paraId="4ADD7A80" w14:textId="77777777" w:rsidR="008F290C" w:rsidRDefault="008F290C" w:rsidP="00E603FD">
            <w:pPr>
              <w:snapToGrid w:val="0"/>
              <w:ind w:left="28" w:right="57"/>
              <w:jc w:val="left"/>
              <w:rPr>
                <w:rFonts w:ascii="Times New Roman" w:hAnsi="Times New Roman" w:cs="Times New Roman"/>
                <w:sz w:val="24"/>
                <w:szCs w:val="24"/>
              </w:rPr>
            </w:pPr>
          </w:p>
          <w:p w14:paraId="07765232" w14:textId="77777777" w:rsidR="008F290C" w:rsidRDefault="008F290C" w:rsidP="00E603FD">
            <w:pPr>
              <w:snapToGrid w:val="0"/>
              <w:ind w:left="28" w:right="57"/>
              <w:jc w:val="left"/>
              <w:rPr>
                <w:rFonts w:ascii="Times New Roman" w:hAnsi="Times New Roman" w:cs="Times New Roman"/>
                <w:sz w:val="24"/>
                <w:szCs w:val="24"/>
              </w:rPr>
            </w:pPr>
          </w:p>
          <w:p w14:paraId="55990F98" w14:textId="77777777" w:rsidR="008F290C" w:rsidRDefault="008F290C" w:rsidP="00E603FD">
            <w:pPr>
              <w:snapToGrid w:val="0"/>
              <w:ind w:left="28" w:right="57"/>
              <w:jc w:val="left"/>
              <w:rPr>
                <w:rFonts w:ascii="Times New Roman" w:hAnsi="Times New Roman" w:cs="Times New Roman"/>
                <w:sz w:val="24"/>
                <w:szCs w:val="24"/>
              </w:rPr>
            </w:pPr>
          </w:p>
          <w:p w14:paraId="27D88D1B" w14:textId="77777777" w:rsidR="008F290C" w:rsidRDefault="008F290C" w:rsidP="00E603FD">
            <w:pPr>
              <w:snapToGrid w:val="0"/>
              <w:ind w:left="28" w:right="57"/>
              <w:jc w:val="left"/>
              <w:rPr>
                <w:rFonts w:ascii="Times New Roman" w:hAnsi="Times New Roman" w:cs="Times New Roman"/>
                <w:sz w:val="24"/>
                <w:szCs w:val="24"/>
              </w:rPr>
            </w:pPr>
          </w:p>
          <w:p w14:paraId="4A89C477" w14:textId="77777777" w:rsidR="008F290C" w:rsidRDefault="008F290C" w:rsidP="00E603FD">
            <w:pPr>
              <w:snapToGrid w:val="0"/>
              <w:ind w:left="28" w:right="57"/>
              <w:jc w:val="left"/>
              <w:rPr>
                <w:rFonts w:ascii="Times New Roman" w:hAnsi="Times New Roman" w:cs="Times New Roman"/>
                <w:sz w:val="24"/>
                <w:szCs w:val="24"/>
              </w:rPr>
            </w:pPr>
          </w:p>
          <w:p w14:paraId="7AB7BF16" w14:textId="77777777" w:rsidR="008F290C" w:rsidRDefault="008F290C" w:rsidP="00E603FD">
            <w:pPr>
              <w:snapToGrid w:val="0"/>
              <w:ind w:left="28" w:right="57"/>
              <w:jc w:val="left"/>
              <w:rPr>
                <w:rFonts w:ascii="Times New Roman" w:hAnsi="Times New Roman" w:cs="Times New Roman"/>
                <w:sz w:val="24"/>
                <w:szCs w:val="24"/>
              </w:rPr>
            </w:pPr>
          </w:p>
          <w:p w14:paraId="5FC654F1" w14:textId="77777777" w:rsidR="008F290C" w:rsidRDefault="008F290C" w:rsidP="00E603FD">
            <w:pPr>
              <w:snapToGrid w:val="0"/>
              <w:ind w:left="28" w:right="57"/>
              <w:jc w:val="left"/>
              <w:rPr>
                <w:rFonts w:ascii="Times New Roman" w:hAnsi="Times New Roman" w:cs="Times New Roman"/>
                <w:sz w:val="24"/>
                <w:szCs w:val="24"/>
              </w:rPr>
            </w:pPr>
          </w:p>
          <w:p w14:paraId="0E92D73D" w14:textId="77777777" w:rsidR="008F290C" w:rsidRDefault="008F290C" w:rsidP="00E603FD">
            <w:pPr>
              <w:snapToGrid w:val="0"/>
              <w:ind w:left="28" w:right="57"/>
              <w:jc w:val="left"/>
              <w:rPr>
                <w:rFonts w:ascii="Times New Roman" w:hAnsi="Times New Roman" w:cs="Times New Roman"/>
                <w:sz w:val="24"/>
                <w:szCs w:val="24"/>
              </w:rPr>
            </w:pPr>
          </w:p>
          <w:p w14:paraId="76963FC2" w14:textId="77777777" w:rsidR="008F290C" w:rsidRDefault="008F290C" w:rsidP="00E603FD">
            <w:pPr>
              <w:snapToGrid w:val="0"/>
              <w:ind w:left="28" w:right="57"/>
              <w:jc w:val="left"/>
              <w:rPr>
                <w:rFonts w:ascii="Times New Roman" w:hAnsi="Times New Roman" w:cs="Times New Roman"/>
                <w:sz w:val="24"/>
                <w:szCs w:val="24"/>
              </w:rPr>
            </w:pPr>
          </w:p>
          <w:p w14:paraId="23D04F74" w14:textId="77777777" w:rsidR="008F290C" w:rsidRPr="007201E5" w:rsidRDefault="008F290C" w:rsidP="00701076">
            <w:pPr>
              <w:snapToGrid w:val="0"/>
              <w:ind w:right="57"/>
              <w:jc w:val="left"/>
              <w:rPr>
                <w:rFonts w:ascii="Times New Roman" w:hAnsi="Times New Roman" w:cs="Times New Roman"/>
                <w:sz w:val="24"/>
                <w:szCs w:val="24"/>
              </w:rPr>
            </w:pPr>
          </w:p>
        </w:tc>
        <w:tc>
          <w:tcPr>
            <w:tcW w:w="6804" w:type="dxa"/>
            <w:gridSpan w:val="2"/>
            <w:tcBorders>
              <w:top w:val="single" w:sz="2" w:space="0" w:color="000000"/>
              <w:left w:val="single" w:sz="1" w:space="0" w:color="000000"/>
              <w:bottom w:val="single" w:sz="4" w:space="0" w:color="auto"/>
              <w:right w:val="single" w:sz="1" w:space="0" w:color="000000"/>
            </w:tcBorders>
            <w:shd w:val="clear" w:color="auto" w:fill="auto"/>
          </w:tcPr>
          <w:p w14:paraId="07AF703C" w14:textId="2B071DA1" w:rsidR="00907B63" w:rsidRDefault="00E603FD" w:rsidP="00E603FD">
            <w:pPr>
              <w:shd w:val="clear" w:color="auto" w:fill="FFFFFF"/>
              <w:snapToGrid w:val="0"/>
              <w:rPr>
                <w:rFonts w:ascii="Times New Roman" w:hAnsi="Times New Roman" w:cs="Times New Roman"/>
                <w:sz w:val="24"/>
                <w:szCs w:val="24"/>
              </w:rPr>
            </w:pPr>
            <w:r w:rsidRPr="007201E5">
              <w:rPr>
                <w:rFonts w:ascii="Times New Roman" w:hAnsi="Times New Roman" w:cs="Times New Roman"/>
                <w:b/>
                <w:bCs/>
                <w:sz w:val="24"/>
                <w:szCs w:val="24"/>
              </w:rPr>
              <w:lastRenderedPageBreak/>
              <w:t xml:space="preserve">Powierzchnia i układ pomieszczeń: </w:t>
            </w:r>
            <w:r>
              <w:rPr>
                <w:rFonts w:ascii="Times New Roman" w:hAnsi="Times New Roman" w:cs="Times New Roman"/>
                <w:sz w:val="24"/>
                <w:szCs w:val="24"/>
              </w:rPr>
              <w:t>lokal mieszkalny</w:t>
            </w:r>
            <w:r>
              <w:rPr>
                <w:rFonts w:ascii="Times New Roman" w:hAnsi="Times New Roman" w:cs="Times New Roman"/>
                <w:b/>
                <w:bCs/>
                <w:color w:val="000000" w:themeColor="text1"/>
                <w:sz w:val="24"/>
                <w:szCs w:val="24"/>
              </w:rPr>
              <w:t xml:space="preserve"> </w:t>
            </w:r>
            <w:r w:rsidR="00493640">
              <w:rPr>
                <w:rFonts w:ascii="Times New Roman" w:hAnsi="Times New Roman" w:cs="Times New Roman"/>
                <w:b/>
                <w:bCs/>
                <w:color w:val="000000" w:themeColor="text1"/>
                <w:sz w:val="24"/>
                <w:szCs w:val="24"/>
              </w:rPr>
              <w:t>B…L….</w:t>
            </w:r>
            <w:r>
              <w:rPr>
                <w:rFonts w:ascii="Times New Roman" w:hAnsi="Times New Roman" w:cs="Times New Roman"/>
                <w:sz w:val="24"/>
                <w:szCs w:val="24"/>
              </w:rPr>
              <w:t xml:space="preserve"> </w:t>
            </w:r>
            <w:r w:rsidR="00542922">
              <w:rPr>
                <w:rFonts w:ascii="Times New Roman" w:hAnsi="Times New Roman" w:cs="Times New Roman"/>
                <w:sz w:val="24"/>
                <w:szCs w:val="24"/>
              </w:rPr>
              <w:t xml:space="preserve">etap I/II </w:t>
            </w:r>
            <w:r>
              <w:rPr>
                <w:rFonts w:ascii="Times New Roman" w:hAnsi="Times New Roman" w:cs="Times New Roman"/>
                <w:sz w:val="24"/>
                <w:szCs w:val="24"/>
              </w:rPr>
              <w:t xml:space="preserve">o powierzchni około </w:t>
            </w:r>
            <w:r w:rsidR="00493640">
              <w:rPr>
                <w:rFonts w:ascii="Times New Roman" w:hAnsi="Times New Roman" w:cs="Times New Roman"/>
                <w:sz w:val="24"/>
                <w:szCs w:val="24"/>
              </w:rPr>
              <w:t xml:space="preserve">106,84 </w:t>
            </w:r>
            <w:r>
              <w:rPr>
                <w:rFonts w:ascii="Times New Roman" w:hAnsi="Times New Roman" w:cs="Times New Roman"/>
                <w:sz w:val="24"/>
                <w:szCs w:val="24"/>
              </w:rPr>
              <w:t>m</w:t>
            </w:r>
            <w:r>
              <w:rPr>
                <w:rFonts w:ascii="Times New Roman" w:hAnsi="Times New Roman" w:cs="Times New Roman"/>
                <w:sz w:val="24"/>
                <w:szCs w:val="24"/>
                <w:vertAlign w:val="superscript"/>
              </w:rPr>
              <w:t>2</w:t>
            </w:r>
            <w:r w:rsidR="00542922">
              <w:rPr>
                <w:rFonts w:ascii="Times New Roman" w:hAnsi="Times New Roman" w:cs="Times New Roman"/>
                <w:sz w:val="24"/>
                <w:szCs w:val="24"/>
              </w:rPr>
              <w:t>/96,59 m</w:t>
            </w:r>
            <w:r w:rsidR="00542922">
              <w:rPr>
                <w:rFonts w:ascii="Times New Roman" w:hAnsi="Times New Roman" w:cs="Times New Roman"/>
                <w:sz w:val="24"/>
                <w:szCs w:val="24"/>
                <w:vertAlign w:val="superscript"/>
              </w:rPr>
              <w:t>2</w:t>
            </w:r>
            <w:r w:rsidR="00542922">
              <w:rPr>
                <w:rFonts w:ascii="Times New Roman" w:hAnsi="Times New Roman" w:cs="Times New Roman"/>
                <w:sz w:val="24"/>
                <w:szCs w:val="24"/>
              </w:rPr>
              <w:t xml:space="preserve"> </w:t>
            </w:r>
            <w:r>
              <w:rPr>
                <w:rFonts w:ascii="Times New Roman" w:hAnsi="Times New Roman" w:cs="Times New Roman"/>
                <w:sz w:val="24"/>
                <w:szCs w:val="24"/>
              </w:rPr>
              <w:t xml:space="preserve">– w skład, którego wchodzą: </w:t>
            </w:r>
          </w:p>
          <w:p w14:paraId="0984EB9D" w14:textId="5E45B98F" w:rsidR="00E603FD" w:rsidRDefault="00907B63" w:rsidP="00E603FD">
            <w:pPr>
              <w:shd w:val="clear" w:color="auto" w:fill="FFFFFF"/>
              <w:snapToGrid w:val="0"/>
              <w:rPr>
                <w:rFonts w:ascii="Times New Roman" w:hAnsi="Times New Roman" w:cs="Times New Roman"/>
                <w:sz w:val="24"/>
                <w:szCs w:val="24"/>
              </w:rPr>
            </w:pPr>
            <w:r>
              <w:rPr>
                <w:rFonts w:ascii="Times New Roman" w:hAnsi="Times New Roman" w:cs="Times New Roman"/>
                <w:sz w:val="24"/>
                <w:szCs w:val="24"/>
              </w:rPr>
              <w:t xml:space="preserve">- na parterze - wiatrołap, garaż, salon z aneksem kuchennym, pomieszczenie gospodarcze, komunikacja, toaleta, </w:t>
            </w:r>
          </w:p>
          <w:p w14:paraId="154502FC" w14:textId="50EF78EE" w:rsidR="00907B63" w:rsidRPr="00140481" w:rsidRDefault="00907B63" w:rsidP="00E603FD">
            <w:pPr>
              <w:shd w:val="clear" w:color="auto" w:fill="FFFFFF"/>
              <w:snapToGrid w:val="0"/>
              <w:rPr>
                <w:rFonts w:ascii="Times New Roman" w:hAnsi="Times New Roman" w:cs="Times New Roman"/>
                <w:sz w:val="24"/>
                <w:szCs w:val="24"/>
              </w:rPr>
            </w:pPr>
            <w:r>
              <w:rPr>
                <w:rFonts w:ascii="Times New Roman" w:hAnsi="Times New Roman" w:cs="Times New Roman"/>
                <w:sz w:val="24"/>
                <w:szCs w:val="24"/>
              </w:rPr>
              <w:t>- na piętrze – komunikacja, pralnia</w:t>
            </w:r>
            <w:r w:rsidR="00924328">
              <w:rPr>
                <w:rFonts w:ascii="Times New Roman" w:hAnsi="Times New Roman" w:cs="Times New Roman"/>
                <w:sz w:val="24"/>
                <w:szCs w:val="24"/>
              </w:rPr>
              <w:t xml:space="preserve"> (tylko w etapie II)</w:t>
            </w:r>
            <w:r>
              <w:rPr>
                <w:rFonts w:ascii="Times New Roman" w:hAnsi="Times New Roman" w:cs="Times New Roman"/>
                <w:sz w:val="24"/>
                <w:szCs w:val="24"/>
              </w:rPr>
              <w:t>, garderoba, sypialnia, łazienka, pokój, pokój.</w:t>
            </w:r>
          </w:p>
          <w:p w14:paraId="4B4F8AAD" w14:textId="77777777" w:rsidR="00E603FD" w:rsidRPr="007201E5" w:rsidRDefault="00E603FD" w:rsidP="00E603FD">
            <w:pPr>
              <w:shd w:val="clear" w:color="auto" w:fill="FFFFFF"/>
              <w:snapToGrid w:val="0"/>
              <w:rPr>
                <w:rFonts w:ascii="Times New Roman" w:hAnsi="Times New Roman" w:cs="Times New Roman"/>
                <w:b/>
                <w:bCs/>
                <w:sz w:val="24"/>
                <w:szCs w:val="24"/>
              </w:rPr>
            </w:pPr>
            <w:r w:rsidRPr="007201E5">
              <w:rPr>
                <w:rFonts w:ascii="Times New Roman" w:hAnsi="Times New Roman" w:cs="Times New Roman"/>
                <w:b/>
                <w:bCs/>
                <w:sz w:val="24"/>
                <w:szCs w:val="24"/>
              </w:rPr>
              <w:t xml:space="preserve">Zakres i standard prac wykończeniowych, do których wykonania zobowiązuje się deweloper: </w:t>
            </w:r>
          </w:p>
          <w:p w14:paraId="34D77F84" w14:textId="77A2C514" w:rsidR="00952E1C" w:rsidRDefault="00952E1C"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Ławy fundamentowe żelbetowe</w:t>
            </w:r>
            <w:r w:rsidR="0075301B">
              <w:rPr>
                <w:rFonts w:ascii="Times New Roman" w:hAnsi="Times New Roman" w:cs="Times New Roman"/>
                <w:sz w:val="24"/>
                <w:szCs w:val="24"/>
              </w:rPr>
              <w:t>.</w:t>
            </w:r>
          </w:p>
          <w:p w14:paraId="2EE41D0D" w14:textId="5CD71430" w:rsidR="00952E1C" w:rsidRDefault="00952E1C"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 xml:space="preserve">Ściany zew. fundamentowe - dwuwarstwowe z bloczków betonowych M6 o grubości 24 cm, ocieplone </w:t>
            </w:r>
            <w:r w:rsidR="0075301B">
              <w:rPr>
                <w:rFonts w:ascii="Times New Roman" w:hAnsi="Times New Roman" w:cs="Times New Roman"/>
                <w:sz w:val="24"/>
                <w:szCs w:val="24"/>
              </w:rPr>
              <w:t>styropianem ekstrudowanym o gr. min. 10 cm.</w:t>
            </w:r>
          </w:p>
          <w:p w14:paraId="08B2054B" w14:textId="6F83744C" w:rsidR="0075301B" w:rsidRDefault="00C41293"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Ściany zewnętrzne – dwuwarstwowe murowane, izolowane styropianem o gr. 15 cm.</w:t>
            </w:r>
          </w:p>
          <w:p w14:paraId="7C9997D4" w14:textId="7BC786B9" w:rsidR="002671F7" w:rsidRDefault="002671F7"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Ściany nośne</w:t>
            </w:r>
            <w:r w:rsidR="0075301B">
              <w:rPr>
                <w:rFonts w:ascii="Times New Roman" w:hAnsi="Times New Roman" w:cs="Times New Roman"/>
                <w:sz w:val="24"/>
                <w:szCs w:val="24"/>
              </w:rPr>
              <w:t xml:space="preserve"> wewnętrzne</w:t>
            </w:r>
            <w:r>
              <w:rPr>
                <w:rFonts w:ascii="Times New Roman" w:hAnsi="Times New Roman" w:cs="Times New Roman"/>
                <w:sz w:val="24"/>
                <w:szCs w:val="24"/>
              </w:rPr>
              <w:t xml:space="preserve"> murowane z pustaków ceramicznych o grubości 24 cm.</w:t>
            </w:r>
          </w:p>
          <w:p w14:paraId="5F3A5854" w14:textId="6A89FBE8" w:rsidR="00BD4064" w:rsidRDefault="00BD4064"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Ściany działowe murowane z pustaków ceramicznych lub bloczków silikatowych o grubości 12 cm.</w:t>
            </w:r>
          </w:p>
          <w:p w14:paraId="35E50725" w14:textId="7751FCE3" w:rsidR="00C41293" w:rsidRDefault="00C41293"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lastRenderedPageBreak/>
              <w:t>Nadproża z elementów prefabrykowanych, belek strunobetonowych typu SBN-120 lub jako monolityczne żelbetowe.</w:t>
            </w:r>
          </w:p>
          <w:p w14:paraId="5998EBDA" w14:textId="0D542584" w:rsidR="00BD4064" w:rsidRDefault="00BD4064"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Strop półprefabrykowany typu filigran o grubości 20 cm.</w:t>
            </w:r>
          </w:p>
          <w:p w14:paraId="2E5517DB" w14:textId="6FD0FA57" w:rsidR="00C41293" w:rsidRDefault="00C41293"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Wieńce żelbetowe obwodowe w prefabrykowanych kształtach wieńcowych.</w:t>
            </w:r>
          </w:p>
          <w:p w14:paraId="7B70F3E7" w14:textId="0B3C2703" w:rsidR="00BD4064" w:rsidRDefault="00BD4064"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Stropodach o konstrukcji żelbetowej – półprefabrykowany typu filigran o grubości 20 cm.</w:t>
            </w:r>
          </w:p>
          <w:p w14:paraId="6B02017E" w14:textId="41A2BF67" w:rsidR="00C41293" w:rsidRDefault="00C41293"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Kominy systemowe, prefabrykowane.</w:t>
            </w:r>
          </w:p>
          <w:p w14:paraId="38FFDD6A" w14:textId="3E1DF81A" w:rsidR="00BD4064" w:rsidRDefault="00BD4064"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Izolacje przeciwwilgociowe poziome i pionowe.</w:t>
            </w:r>
          </w:p>
          <w:p w14:paraId="5912E99B" w14:textId="21D71C73" w:rsidR="00BD4064" w:rsidRDefault="00BD4064"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 xml:space="preserve">Izolacje termiczne: </w:t>
            </w:r>
            <w:r w:rsidR="00952E1C">
              <w:rPr>
                <w:rFonts w:ascii="Times New Roman" w:hAnsi="Times New Roman" w:cs="Times New Roman"/>
                <w:sz w:val="24"/>
                <w:szCs w:val="24"/>
              </w:rPr>
              <w:t>- ściany fundamentowe – styropian XPS gr. min. 10 cm; - ściany zewnętrzne – styropian EPS70 gr. 15 cm; - podłoga na gruncie – styropian EPS100 gr. 15 cm; - dach – styropian EPS100 gr. 30-60 cm.</w:t>
            </w:r>
          </w:p>
          <w:p w14:paraId="4587E1DE" w14:textId="6BD47C4B" w:rsidR="00E603FD" w:rsidRDefault="00E603FD"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 xml:space="preserve">Stolarka okienna </w:t>
            </w:r>
            <w:r w:rsidR="00C41293">
              <w:rPr>
                <w:rFonts w:ascii="Times New Roman" w:hAnsi="Times New Roman" w:cs="Times New Roman"/>
                <w:sz w:val="24"/>
                <w:szCs w:val="24"/>
              </w:rPr>
              <w:t>i drzwiowa</w:t>
            </w:r>
            <w:r>
              <w:rPr>
                <w:rFonts w:ascii="Times New Roman" w:hAnsi="Times New Roman" w:cs="Times New Roman"/>
                <w:sz w:val="24"/>
                <w:szCs w:val="24"/>
              </w:rPr>
              <w:t xml:space="preserve">– </w:t>
            </w:r>
            <w:r w:rsidR="00C41293">
              <w:rPr>
                <w:rFonts w:ascii="Times New Roman" w:hAnsi="Times New Roman" w:cs="Times New Roman"/>
                <w:sz w:val="24"/>
                <w:szCs w:val="24"/>
              </w:rPr>
              <w:t xml:space="preserve">okna PCV, aluminiowe, drewniane lub drewniano aluminiowe </w:t>
            </w:r>
          </w:p>
          <w:p w14:paraId="08F0E562" w14:textId="77777777" w:rsidR="00E603FD" w:rsidRDefault="00E603FD"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Drzwi balkonowe – z PCV w kolorze białym;</w:t>
            </w:r>
          </w:p>
          <w:p w14:paraId="25BB87CF" w14:textId="48BDD184" w:rsidR="00E603FD" w:rsidRDefault="00E603FD"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 xml:space="preserve">Tynki </w:t>
            </w:r>
            <w:r w:rsidR="00C41293">
              <w:rPr>
                <w:rFonts w:ascii="Times New Roman" w:hAnsi="Times New Roman" w:cs="Times New Roman"/>
                <w:sz w:val="24"/>
                <w:szCs w:val="24"/>
              </w:rPr>
              <w:t>ze</w:t>
            </w:r>
            <w:r>
              <w:rPr>
                <w:rFonts w:ascii="Times New Roman" w:hAnsi="Times New Roman" w:cs="Times New Roman"/>
                <w:sz w:val="24"/>
                <w:szCs w:val="24"/>
              </w:rPr>
              <w:t xml:space="preserve">wnętrzne </w:t>
            </w:r>
            <w:r w:rsidR="00C41293">
              <w:rPr>
                <w:rFonts w:ascii="Times New Roman" w:hAnsi="Times New Roman" w:cs="Times New Roman"/>
                <w:sz w:val="24"/>
                <w:szCs w:val="24"/>
              </w:rPr>
              <w:t xml:space="preserve">mineralne, tynki wewnętrzne mineralne lub gipsowe. </w:t>
            </w:r>
          </w:p>
          <w:p w14:paraId="46377361" w14:textId="595C6899" w:rsidR="00E603FD" w:rsidRDefault="00E603FD"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sz w:val="24"/>
                <w:szCs w:val="24"/>
              </w:rPr>
              <w:t xml:space="preserve">Podłoża pod posadzki </w:t>
            </w:r>
            <w:r w:rsidR="00C41293">
              <w:rPr>
                <w:rFonts w:ascii="Times New Roman" w:hAnsi="Times New Roman" w:cs="Times New Roman"/>
                <w:sz w:val="24"/>
                <w:szCs w:val="24"/>
              </w:rPr>
              <w:t>z zaprawy cementowej lub jako anhydrytowe, gr. 6 cm.</w:t>
            </w:r>
          </w:p>
          <w:p w14:paraId="1AC3511D" w14:textId="3597ADA8" w:rsidR="00080465" w:rsidRPr="00080465" w:rsidRDefault="00080465"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bCs/>
                <w:sz w:val="24"/>
                <w:szCs w:val="24"/>
              </w:rPr>
              <w:t>I</w:t>
            </w:r>
            <w:r w:rsidRPr="00231699">
              <w:rPr>
                <w:rFonts w:ascii="Times New Roman" w:hAnsi="Times New Roman" w:cs="Times New Roman"/>
                <w:bCs/>
                <w:sz w:val="24"/>
                <w:szCs w:val="24"/>
              </w:rPr>
              <w:t>nstalacja wodn</w:t>
            </w:r>
            <w:r w:rsidR="00ED73DE">
              <w:rPr>
                <w:rFonts w:ascii="Times New Roman" w:hAnsi="Times New Roman" w:cs="Times New Roman"/>
                <w:bCs/>
                <w:sz w:val="24"/>
                <w:szCs w:val="24"/>
              </w:rPr>
              <w:t>o-kanalizacyjna</w:t>
            </w:r>
            <w:r w:rsidRPr="00231699">
              <w:rPr>
                <w:rFonts w:ascii="Times New Roman" w:hAnsi="Times New Roman" w:cs="Times New Roman"/>
                <w:bCs/>
                <w:sz w:val="24"/>
                <w:szCs w:val="24"/>
              </w:rPr>
              <w:t xml:space="preserve"> – doprowadzeni</w:t>
            </w:r>
            <w:r>
              <w:rPr>
                <w:rFonts w:ascii="Times New Roman" w:hAnsi="Times New Roman" w:cs="Times New Roman"/>
                <w:bCs/>
                <w:sz w:val="24"/>
                <w:szCs w:val="24"/>
              </w:rPr>
              <w:t>e wody do pomieszczeń:</w:t>
            </w:r>
          </w:p>
          <w:p w14:paraId="3A4B488D" w14:textId="12962CA1" w:rsidR="00080465" w:rsidRPr="00800AFE" w:rsidRDefault="00080465" w:rsidP="00E603FD">
            <w:pPr>
              <w:numPr>
                <w:ilvl w:val="0"/>
                <w:numId w:val="5"/>
              </w:numPr>
              <w:shd w:val="clear" w:color="auto" w:fill="FFFFFF"/>
              <w:suppressAutoHyphens/>
              <w:jc w:val="left"/>
              <w:rPr>
                <w:rFonts w:ascii="Times New Roman" w:hAnsi="Times New Roman" w:cs="Times New Roman"/>
                <w:sz w:val="24"/>
                <w:szCs w:val="24"/>
              </w:rPr>
            </w:pPr>
            <w:r w:rsidRPr="00552221">
              <w:rPr>
                <w:rFonts w:ascii="Times New Roman" w:hAnsi="Times New Roman" w:cs="Times New Roman"/>
                <w:bCs/>
                <w:sz w:val="24"/>
                <w:szCs w:val="24"/>
              </w:rPr>
              <w:t>instalacja elektryczna, zgodnie z Projektem Technicznym, rozprowadzona po całym</w:t>
            </w:r>
            <w:r>
              <w:rPr>
                <w:rFonts w:ascii="Times New Roman" w:hAnsi="Times New Roman" w:cs="Times New Roman"/>
                <w:bCs/>
                <w:sz w:val="24"/>
                <w:szCs w:val="24"/>
              </w:rPr>
              <w:t xml:space="preserve"> lokalu.</w:t>
            </w:r>
          </w:p>
          <w:p w14:paraId="1D7F935E" w14:textId="7E4280C6" w:rsidR="00800AFE" w:rsidRPr="00800AFE" w:rsidRDefault="00800AFE"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bCs/>
                <w:sz w:val="24"/>
                <w:szCs w:val="24"/>
              </w:rPr>
              <w:t xml:space="preserve">Instalacja centralnego ogrzewania wraz z montażem kotła gazowego </w:t>
            </w:r>
            <w:r w:rsidR="00ED73DE">
              <w:rPr>
                <w:rFonts w:ascii="Times New Roman" w:hAnsi="Times New Roman" w:cs="Times New Roman"/>
                <w:bCs/>
                <w:sz w:val="24"/>
                <w:szCs w:val="24"/>
              </w:rPr>
              <w:t>kondensacyj</w:t>
            </w:r>
            <w:r>
              <w:rPr>
                <w:rFonts w:ascii="Times New Roman" w:hAnsi="Times New Roman" w:cs="Times New Roman"/>
                <w:bCs/>
                <w:sz w:val="24"/>
                <w:szCs w:val="24"/>
              </w:rPr>
              <w:t>nego.</w:t>
            </w:r>
          </w:p>
          <w:p w14:paraId="598AC8BA" w14:textId="7F75083A" w:rsidR="00800AFE" w:rsidRDefault="00800AFE" w:rsidP="00E603FD">
            <w:pPr>
              <w:numPr>
                <w:ilvl w:val="0"/>
                <w:numId w:val="5"/>
              </w:numPr>
              <w:shd w:val="clear" w:color="auto" w:fill="FFFFFF"/>
              <w:suppressAutoHyphens/>
              <w:jc w:val="left"/>
              <w:rPr>
                <w:rFonts w:ascii="Times New Roman" w:hAnsi="Times New Roman" w:cs="Times New Roman"/>
                <w:sz w:val="24"/>
                <w:szCs w:val="24"/>
              </w:rPr>
            </w:pPr>
            <w:r>
              <w:rPr>
                <w:rFonts w:ascii="Times New Roman" w:hAnsi="Times New Roman" w:cs="Times New Roman"/>
                <w:bCs/>
                <w:sz w:val="24"/>
                <w:szCs w:val="24"/>
              </w:rPr>
              <w:t>Brama garażowa</w:t>
            </w:r>
          </w:p>
          <w:p w14:paraId="58521BD7" w14:textId="3C797C6B" w:rsidR="008F290C" w:rsidRPr="007201E5" w:rsidRDefault="008F290C" w:rsidP="00C41293">
            <w:pPr>
              <w:shd w:val="clear" w:color="auto" w:fill="FFFFFF"/>
              <w:suppressAutoHyphens/>
              <w:ind w:left="720"/>
              <w:jc w:val="left"/>
              <w:rPr>
                <w:rFonts w:ascii="Times New Roman" w:hAnsi="Times New Roman" w:cs="Times New Roman"/>
                <w:sz w:val="24"/>
                <w:szCs w:val="24"/>
              </w:rPr>
            </w:pPr>
          </w:p>
        </w:tc>
      </w:tr>
      <w:tr w:rsidR="008F290C" w:rsidRPr="007201E5" w14:paraId="2A34D310" w14:textId="77777777" w:rsidTr="008F290C">
        <w:trPr>
          <w:trHeight w:val="717"/>
        </w:trPr>
        <w:tc>
          <w:tcPr>
            <w:tcW w:w="3544" w:type="dxa"/>
            <w:tcBorders>
              <w:top w:val="single" w:sz="4" w:space="0" w:color="auto"/>
              <w:left w:val="single" w:sz="1" w:space="0" w:color="000000"/>
              <w:bottom w:val="single" w:sz="4" w:space="0" w:color="auto"/>
            </w:tcBorders>
            <w:shd w:val="clear" w:color="auto" w:fill="E6E6E6"/>
          </w:tcPr>
          <w:p w14:paraId="73CFDD5A" w14:textId="16BB8932" w:rsidR="008F290C" w:rsidRPr="008F290C" w:rsidRDefault="008F290C" w:rsidP="008F290C">
            <w:pPr>
              <w:snapToGrid w:val="0"/>
              <w:ind w:left="28" w:right="57"/>
              <w:jc w:val="left"/>
              <w:rPr>
                <w:rFonts w:ascii="Times New Roman" w:hAnsi="Times New Roman" w:cs="Times New Roman"/>
              </w:rPr>
            </w:pPr>
            <w:r w:rsidRPr="008F290C">
              <w:rPr>
                <w:rFonts w:ascii="Times New Roman" w:eastAsia="Times New Roman" w:hAnsi="Times New Roman" w:cs="Times New Roman"/>
                <w:color w:val="000000"/>
                <w:sz w:val="24"/>
                <w:szCs w:val="24"/>
                <w:lang w:eastAsia="pl-PL"/>
              </w:rPr>
              <w:lastRenderedPageBreak/>
              <w:t>Data wydania zaświadczenia o samodzielności lokalu mieszkalnego</w:t>
            </w:r>
          </w:p>
        </w:tc>
        <w:tc>
          <w:tcPr>
            <w:tcW w:w="6804" w:type="dxa"/>
            <w:gridSpan w:val="2"/>
            <w:tcBorders>
              <w:top w:val="single" w:sz="4" w:space="0" w:color="auto"/>
              <w:left w:val="single" w:sz="1" w:space="0" w:color="000000"/>
              <w:bottom w:val="single" w:sz="4" w:space="0" w:color="auto"/>
              <w:right w:val="single" w:sz="1" w:space="0" w:color="000000"/>
            </w:tcBorders>
            <w:shd w:val="clear" w:color="auto" w:fill="auto"/>
          </w:tcPr>
          <w:p w14:paraId="086BCA19" w14:textId="2E9AE37E" w:rsidR="008F290C" w:rsidRPr="008F290C" w:rsidRDefault="008F290C" w:rsidP="008F290C">
            <w:pPr>
              <w:shd w:val="clear" w:color="auto" w:fill="FFFFFF"/>
              <w:suppressAutoHyphens/>
              <w:jc w:val="left"/>
              <w:rPr>
                <w:rFonts w:ascii="Times New Roman" w:hAnsi="Times New Roman" w:cs="Times New Roman"/>
                <w:sz w:val="24"/>
                <w:szCs w:val="24"/>
              </w:rPr>
            </w:pPr>
            <w:r w:rsidRPr="008F290C">
              <w:rPr>
                <w:rFonts w:ascii="Times New Roman" w:hAnsi="Times New Roman" w:cs="Times New Roman"/>
                <w:sz w:val="24"/>
                <w:szCs w:val="24"/>
              </w:rPr>
              <w:t xml:space="preserve">Nie dotyczy </w:t>
            </w:r>
          </w:p>
        </w:tc>
      </w:tr>
      <w:tr w:rsidR="008F290C" w:rsidRPr="007201E5" w14:paraId="1E030B9F" w14:textId="77777777" w:rsidTr="008F290C">
        <w:trPr>
          <w:trHeight w:val="444"/>
        </w:trPr>
        <w:tc>
          <w:tcPr>
            <w:tcW w:w="3544" w:type="dxa"/>
            <w:tcBorders>
              <w:top w:val="single" w:sz="4" w:space="0" w:color="auto"/>
              <w:left w:val="single" w:sz="1" w:space="0" w:color="000000"/>
              <w:bottom w:val="single" w:sz="4" w:space="0" w:color="auto"/>
            </w:tcBorders>
            <w:shd w:val="clear" w:color="auto" w:fill="E6E6E6"/>
          </w:tcPr>
          <w:p w14:paraId="72800C3D" w14:textId="588F9106" w:rsidR="008F290C" w:rsidRPr="008F290C" w:rsidRDefault="008F290C" w:rsidP="008F290C">
            <w:pPr>
              <w:snapToGrid w:val="0"/>
              <w:ind w:left="28" w:right="57"/>
              <w:jc w:val="left"/>
              <w:rPr>
                <w:rFonts w:ascii="Times New Roman" w:hAnsi="Times New Roman" w:cs="Times New Roman"/>
                <w:color w:val="000000" w:themeColor="text1"/>
                <w:sz w:val="24"/>
                <w:szCs w:val="24"/>
              </w:rPr>
            </w:pPr>
            <w:r w:rsidRPr="008F290C">
              <w:rPr>
                <w:rFonts w:ascii="Times New Roman" w:eastAsia="Times New Roman" w:hAnsi="Times New Roman" w:cs="Times New Roman"/>
                <w:color w:val="000000" w:themeColor="text1"/>
                <w:sz w:val="24"/>
                <w:szCs w:val="24"/>
                <w:lang w:eastAsia="pl-PL"/>
              </w:rPr>
              <w:t>Data ustanowienia odrębnej własności lokalu mieszkalnego</w:t>
            </w:r>
          </w:p>
        </w:tc>
        <w:tc>
          <w:tcPr>
            <w:tcW w:w="6804" w:type="dxa"/>
            <w:gridSpan w:val="2"/>
            <w:tcBorders>
              <w:top w:val="single" w:sz="4" w:space="0" w:color="auto"/>
              <w:left w:val="single" w:sz="1" w:space="0" w:color="000000"/>
              <w:bottom w:val="single" w:sz="4" w:space="0" w:color="auto"/>
              <w:right w:val="single" w:sz="1" w:space="0" w:color="000000"/>
            </w:tcBorders>
            <w:shd w:val="clear" w:color="auto" w:fill="auto"/>
          </w:tcPr>
          <w:p w14:paraId="35627A85" w14:textId="039AADFF" w:rsidR="008F290C" w:rsidRPr="007201E5" w:rsidRDefault="008F290C" w:rsidP="008F290C">
            <w:pPr>
              <w:shd w:val="clear" w:color="auto" w:fill="FFFFFF"/>
              <w:suppressAutoHyphens/>
              <w:jc w:val="left"/>
              <w:rPr>
                <w:rFonts w:ascii="Times New Roman" w:hAnsi="Times New Roman" w:cs="Times New Roman"/>
                <w:b/>
                <w:bCs/>
                <w:sz w:val="24"/>
                <w:szCs w:val="24"/>
              </w:rPr>
            </w:pPr>
            <w:r w:rsidRPr="008F290C">
              <w:rPr>
                <w:rFonts w:ascii="Times New Roman" w:hAnsi="Times New Roman" w:cs="Times New Roman"/>
                <w:sz w:val="24"/>
                <w:szCs w:val="24"/>
              </w:rPr>
              <w:t xml:space="preserve">Nie dotyczy </w:t>
            </w:r>
          </w:p>
        </w:tc>
      </w:tr>
      <w:tr w:rsidR="008F290C" w:rsidRPr="007201E5" w14:paraId="34C048F1" w14:textId="77777777" w:rsidTr="008F290C">
        <w:trPr>
          <w:trHeight w:val="585"/>
        </w:trPr>
        <w:tc>
          <w:tcPr>
            <w:tcW w:w="3544" w:type="dxa"/>
            <w:tcBorders>
              <w:top w:val="single" w:sz="4" w:space="0" w:color="auto"/>
              <w:left w:val="single" w:sz="1" w:space="0" w:color="000000"/>
              <w:bottom w:val="single" w:sz="4" w:space="0" w:color="auto"/>
            </w:tcBorders>
            <w:shd w:val="clear" w:color="auto" w:fill="E6E6E6"/>
          </w:tcPr>
          <w:p w14:paraId="564C2218" w14:textId="0006499D" w:rsidR="008F290C" w:rsidRPr="008F290C" w:rsidRDefault="008F290C" w:rsidP="008F290C">
            <w:pPr>
              <w:snapToGrid w:val="0"/>
              <w:ind w:left="28" w:right="57"/>
              <w:jc w:val="left"/>
              <w:rPr>
                <w:rFonts w:ascii="Times New Roman" w:hAnsi="Times New Roman" w:cs="Times New Roman"/>
                <w:color w:val="000000" w:themeColor="text1"/>
                <w:sz w:val="24"/>
                <w:szCs w:val="24"/>
              </w:rPr>
            </w:pPr>
            <w:r w:rsidRPr="008F290C">
              <w:rPr>
                <w:rFonts w:ascii="Times New Roman" w:eastAsia="Times New Roman" w:hAnsi="Times New Roman" w:cs="Times New Roman"/>
                <w:color w:val="000000" w:themeColor="text1"/>
                <w:sz w:val="24"/>
                <w:szCs w:val="24"/>
                <w:lang w:eastAsia="pl-PL"/>
              </w:rPr>
              <w:t>Informacje o lokalu użytkowym nabywanym równocześnie z lokalem mieszkalnym albo domem jednorodzinnym</w:t>
            </w:r>
          </w:p>
        </w:tc>
        <w:tc>
          <w:tcPr>
            <w:tcW w:w="6804" w:type="dxa"/>
            <w:gridSpan w:val="2"/>
            <w:tcBorders>
              <w:top w:val="single" w:sz="4" w:space="0" w:color="auto"/>
              <w:left w:val="single" w:sz="1" w:space="0" w:color="000000"/>
              <w:bottom w:val="single" w:sz="4" w:space="0" w:color="auto"/>
              <w:right w:val="single" w:sz="1" w:space="0" w:color="000000"/>
            </w:tcBorders>
            <w:shd w:val="clear" w:color="auto" w:fill="auto"/>
          </w:tcPr>
          <w:p w14:paraId="41C4C4D7" w14:textId="40804C1A" w:rsidR="008F290C" w:rsidRPr="007201E5" w:rsidRDefault="008F290C" w:rsidP="008F290C">
            <w:pPr>
              <w:shd w:val="clear" w:color="auto" w:fill="FFFFFF"/>
              <w:suppressAutoHyphens/>
              <w:jc w:val="left"/>
              <w:rPr>
                <w:rFonts w:ascii="Times New Roman" w:hAnsi="Times New Roman" w:cs="Times New Roman"/>
                <w:b/>
                <w:bCs/>
                <w:sz w:val="24"/>
                <w:szCs w:val="24"/>
              </w:rPr>
            </w:pPr>
            <w:r w:rsidRPr="008F290C">
              <w:rPr>
                <w:rFonts w:ascii="Times New Roman" w:hAnsi="Times New Roman" w:cs="Times New Roman"/>
                <w:sz w:val="24"/>
                <w:szCs w:val="24"/>
              </w:rPr>
              <w:t xml:space="preserve">Nie dotyczy </w:t>
            </w:r>
          </w:p>
        </w:tc>
      </w:tr>
      <w:tr w:rsidR="008F290C" w:rsidRPr="007201E5" w14:paraId="116BFBBC" w14:textId="77777777" w:rsidTr="008F290C">
        <w:trPr>
          <w:trHeight w:val="998"/>
        </w:trPr>
        <w:tc>
          <w:tcPr>
            <w:tcW w:w="3544" w:type="dxa"/>
            <w:tcBorders>
              <w:top w:val="single" w:sz="4" w:space="0" w:color="auto"/>
              <w:left w:val="single" w:sz="1" w:space="0" w:color="000000"/>
              <w:bottom w:val="single" w:sz="4" w:space="0" w:color="auto"/>
            </w:tcBorders>
            <w:shd w:val="clear" w:color="auto" w:fill="E6E6E6"/>
          </w:tcPr>
          <w:p w14:paraId="202DAD77" w14:textId="5485D5DF" w:rsidR="008F290C" w:rsidRPr="008F290C" w:rsidRDefault="008F290C" w:rsidP="008F290C">
            <w:pPr>
              <w:snapToGrid w:val="0"/>
              <w:ind w:left="28" w:right="57"/>
              <w:jc w:val="left"/>
              <w:rPr>
                <w:rFonts w:ascii="Times New Roman" w:eastAsia="Times New Roman" w:hAnsi="Times New Roman" w:cs="Times New Roman"/>
                <w:color w:val="000000" w:themeColor="text1"/>
                <w:sz w:val="24"/>
                <w:szCs w:val="24"/>
                <w:lang w:eastAsia="pl-PL"/>
              </w:rPr>
            </w:pPr>
            <w:r w:rsidRPr="008F290C">
              <w:rPr>
                <w:rFonts w:ascii="Times New Roman" w:eastAsia="Times New Roman" w:hAnsi="Times New Roman" w:cs="Times New Roman"/>
                <w:color w:val="000000" w:themeColor="text1"/>
                <w:sz w:val="24"/>
                <w:szCs w:val="24"/>
                <w:lang w:eastAsia="pl-PL"/>
              </w:rPr>
              <w:t>Cenę lokalu użytkowego albo ułamkowej części własności lokalu użytkowego</w:t>
            </w:r>
          </w:p>
        </w:tc>
        <w:tc>
          <w:tcPr>
            <w:tcW w:w="6804" w:type="dxa"/>
            <w:gridSpan w:val="2"/>
            <w:tcBorders>
              <w:top w:val="single" w:sz="4" w:space="0" w:color="auto"/>
              <w:left w:val="single" w:sz="1" w:space="0" w:color="000000"/>
              <w:bottom w:val="single" w:sz="4" w:space="0" w:color="auto"/>
              <w:right w:val="single" w:sz="1" w:space="0" w:color="000000"/>
            </w:tcBorders>
            <w:shd w:val="clear" w:color="auto" w:fill="auto"/>
          </w:tcPr>
          <w:p w14:paraId="13647F15" w14:textId="0C824568" w:rsidR="008F290C" w:rsidRPr="007201E5" w:rsidRDefault="008F290C" w:rsidP="008F290C">
            <w:pPr>
              <w:shd w:val="clear" w:color="auto" w:fill="FFFFFF"/>
              <w:suppressAutoHyphens/>
              <w:jc w:val="left"/>
              <w:rPr>
                <w:rFonts w:ascii="Times New Roman" w:hAnsi="Times New Roman" w:cs="Times New Roman"/>
                <w:b/>
                <w:bCs/>
                <w:sz w:val="24"/>
                <w:szCs w:val="24"/>
              </w:rPr>
            </w:pPr>
            <w:r w:rsidRPr="008F290C">
              <w:rPr>
                <w:rFonts w:ascii="Times New Roman" w:hAnsi="Times New Roman" w:cs="Times New Roman"/>
                <w:sz w:val="24"/>
                <w:szCs w:val="24"/>
              </w:rPr>
              <w:t xml:space="preserve">Nie dotyczy </w:t>
            </w:r>
          </w:p>
        </w:tc>
      </w:tr>
      <w:tr w:rsidR="008F290C" w:rsidRPr="007201E5" w14:paraId="6E2CC6F8" w14:textId="77777777" w:rsidTr="008F290C">
        <w:trPr>
          <w:trHeight w:val="1413"/>
        </w:trPr>
        <w:tc>
          <w:tcPr>
            <w:tcW w:w="3544" w:type="dxa"/>
            <w:tcBorders>
              <w:top w:val="single" w:sz="4" w:space="0" w:color="auto"/>
              <w:left w:val="single" w:sz="1" w:space="0" w:color="000000"/>
              <w:bottom w:val="single" w:sz="1" w:space="0" w:color="000000"/>
            </w:tcBorders>
            <w:shd w:val="clear" w:color="auto" w:fill="E6E6E6"/>
          </w:tcPr>
          <w:p w14:paraId="6D0A1722" w14:textId="6FA7B331" w:rsidR="008F290C" w:rsidRPr="008F290C" w:rsidRDefault="008F290C" w:rsidP="008F290C">
            <w:pPr>
              <w:snapToGrid w:val="0"/>
              <w:ind w:right="57"/>
              <w:jc w:val="left"/>
              <w:rPr>
                <w:rFonts w:ascii="Times New Roman" w:eastAsia="Times New Roman" w:hAnsi="Times New Roman" w:cs="Times New Roman"/>
                <w:color w:val="000000" w:themeColor="text1"/>
                <w:sz w:val="24"/>
                <w:szCs w:val="24"/>
                <w:lang w:eastAsia="pl-PL"/>
              </w:rPr>
            </w:pPr>
            <w:r w:rsidRPr="008F290C">
              <w:rPr>
                <w:rFonts w:ascii="Times New Roman" w:eastAsia="Times New Roman" w:hAnsi="Times New Roman" w:cs="Times New Roman"/>
                <w:color w:val="000000"/>
                <w:sz w:val="24"/>
                <w:szCs w:val="24"/>
                <w:lang w:eastAsia="pl-PL"/>
              </w:rPr>
              <w:t>Termin, do którego nastąpi przeniesienie prawa własności lokalu użytkowego albo ułamkowej części własności lokalu użytkowego</w:t>
            </w:r>
          </w:p>
          <w:p w14:paraId="37265489" w14:textId="77777777" w:rsidR="008F290C" w:rsidRPr="008F290C" w:rsidRDefault="008F290C" w:rsidP="008F290C">
            <w:pPr>
              <w:snapToGrid w:val="0"/>
              <w:ind w:left="28" w:right="57"/>
              <w:jc w:val="left"/>
              <w:rPr>
                <w:rFonts w:ascii="Times New Roman" w:eastAsia="Times New Roman" w:hAnsi="Times New Roman" w:cs="Times New Roman"/>
                <w:color w:val="000000" w:themeColor="text1"/>
                <w:sz w:val="24"/>
                <w:szCs w:val="24"/>
                <w:lang w:eastAsia="pl-PL"/>
              </w:rPr>
            </w:pPr>
          </w:p>
          <w:p w14:paraId="5605EFC2" w14:textId="77777777" w:rsidR="008F290C" w:rsidRPr="008F290C" w:rsidRDefault="008F290C" w:rsidP="008F290C">
            <w:pPr>
              <w:snapToGrid w:val="0"/>
              <w:ind w:left="28" w:right="57"/>
              <w:jc w:val="left"/>
              <w:rPr>
                <w:rFonts w:ascii="Times New Roman" w:eastAsia="Times New Roman" w:hAnsi="Times New Roman" w:cs="Times New Roman"/>
                <w:color w:val="000000" w:themeColor="text1"/>
                <w:sz w:val="24"/>
                <w:szCs w:val="24"/>
                <w:lang w:eastAsia="pl-PL"/>
              </w:rPr>
            </w:pPr>
          </w:p>
        </w:tc>
        <w:tc>
          <w:tcPr>
            <w:tcW w:w="6804" w:type="dxa"/>
            <w:gridSpan w:val="2"/>
            <w:tcBorders>
              <w:top w:val="single" w:sz="4" w:space="0" w:color="auto"/>
              <w:left w:val="single" w:sz="1" w:space="0" w:color="000000"/>
              <w:bottom w:val="single" w:sz="1" w:space="0" w:color="000000"/>
              <w:right w:val="single" w:sz="1" w:space="0" w:color="000000"/>
            </w:tcBorders>
            <w:shd w:val="clear" w:color="auto" w:fill="auto"/>
          </w:tcPr>
          <w:p w14:paraId="3CCBB6B3" w14:textId="43596BB7" w:rsidR="008F290C" w:rsidRPr="007201E5" w:rsidRDefault="008F290C" w:rsidP="008F290C">
            <w:pPr>
              <w:shd w:val="clear" w:color="auto" w:fill="FFFFFF"/>
              <w:suppressAutoHyphens/>
              <w:jc w:val="left"/>
              <w:rPr>
                <w:rFonts w:ascii="Times New Roman" w:hAnsi="Times New Roman" w:cs="Times New Roman"/>
                <w:b/>
                <w:bCs/>
                <w:sz w:val="24"/>
                <w:szCs w:val="24"/>
              </w:rPr>
            </w:pPr>
            <w:r w:rsidRPr="008F290C">
              <w:rPr>
                <w:rFonts w:ascii="Times New Roman" w:hAnsi="Times New Roman" w:cs="Times New Roman"/>
                <w:sz w:val="24"/>
                <w:szCs w:val="24"/>
              </w:rPr>
              <w:lastRenderedPageBreak/>
              <w:t xml:space="preserve">Nie dotyczy </w:t>
            </w:r>
          </w:p>
        </w:tc>
      </w:tr>
    </w:tbl>
    <w:p w14:paraId="4811C35A" w14:textId="77777777" w:rsidR="00B53245" w:rsidRPr="007201E5" w:rsidRDefault="00B53245" w:rsidP="00F33ECD">
      <w:pPr>
        <w:rPr>
          <w:rFonts w:ascii="Times New Roman" w:hAnsi="Times New Roman" w:cs="Times New Roman"/>
          <w:sz w:val="24"/>
          <w:szCs w:val="24"/>
        </w:rPr>
      </w:pPr>
    </w:p>
    <w:p w14:paraId="6C802776" w14:textId="77777777" w:rsidR="008A6F90" w:rsidRDefault="008A6F90" w:rsidP="00DD2B83">
      <w:pPr>
        <w:jc w:val="right"/>
        <w:rPr>
          <w:rFonts w:ascii="Times New Roman" w:hAnsi="Times New Roman" w:cs="Times New Roman"/>
          <w:b/>
          <w:bCs/>
          <w:sz w:val="24"/>
          <w:szCs w:val="24"/>
        </w:rPr>
      </w:pPr>
    </w:p>
    <w:p w14:paraId="0B76DCEC" w14:textId="77777777" w:rsidR="0007025B" w:rsidRDefault="0007025B" w:rsidP="00DD2B83">
      <w:pPr>
        <w:jc w:val="right"/>
        <w:rPr>
          <w:rFonts w:ascii="Times New Roman" w:hAnsi="Times New Roman" w:cs="Times New Roman"/>
          <w:b/>
          <w:bCs/>
          <w:sz w:val="24"/>
          <w:szCs w:val="24"/>
        </w:rPr>
      </w:pPr>
    </w:p>
    <w:p w14:paraId="6A05F15F" w14:textId="77777777" w:rsidR="0007025B" w:rsidRDefault="0007025B" w:rsidP="00DD2B83">
      <w:pPr>
        <w:jc w:val="right"/>
        <w:rPr>
          <w:rFonts w:ascii="Times New Roman" w:hAnsi="Times New Roman" w:cs="Times New Roman"/>
          <w:b/>
          <w:bCs/>
          <w:sz w:val="24"/>
          <w:szCs w:val="24"/>
        </w:rPr>
      </w:pPr>
    </w:p>
    <w:p w14:paraId="0109A6BA" w14:textId="77777777" w:rsidR="0007025B" w:rsidRDefault="0007025B" w:rsidP="00DD2B83">
      <w:pPr>
        <w:jc w:val="right"/>
        <w:rPr>
          <w:rFonts w:ascii="Times New Roman" w:hAnsi="Times New Roman" w:cs="Times New Roman"/>
          <w:b/>
          <w:bCs/>
          <w:sz w:val="24"/>
          <w:szCs w:val="24"/>
        </w:rPr>
      </w:pPr>
    </w:p>
    <w:p w14:paraId="6A4DDF8C" w14:textId="77777777" w:rsidR="00DD2B83" w:rsidRPr="00DD2B83" w:rsidRDefault="00DD2B83" w:rsidP="00DD2B83">
      <w:pPr>
        <w:jc w:val="right"/>
        <w:rPr>
          <w:rFonts w:ascii="Times New Roman" w:hAnsi="Times New Roman" w:cs="Times New Roman"/>
          <w:b/>
          <w:bCs/>
          <w:sz w:val="24"/>
          <w:szCs w:val="24"/>
        </w:rPr>
      </w:pPr>
      <w:r w:rsidRPr="007201E5">
        <w:rPr>
          <w:rFonts w:ascii="Times New Roman" w:hAnsi="Times New Roman" w:cs="Times New Roman"/>
          <w:b/>
          <w:bCs/>
          <w:sz w:val="24"/>
          <w:szCs w:val="24"/>
        </w:rPr>
        <w:t>Podpis dewelopera albo osoby uprawnionej</w:t>
      </w:r>
      <w:r w:rsidRPr="00DD2B83">
        <w:rPr>
          <w:rFonts w:ascii="Times New Roman" w:hAnsi="Times New Roman" w:cs="Times New Roman"/>
          <w:b/>
          <w:bCs/>
          <w:sz w:val="24"/>
          <w:szCs w:val="24"/>
        </w:rPr>
        <w:t xml:space="preserve"> </w:t>
      </w:r>
    </w:p>
    <w:p w14:paraId="4885DD9E" w14:textId="77777777" w:rsidR="00DD2B83" w:rsidRPr="00DD2B83" w:rsidRDefault="00DD2B83" w:rsidP="00DD2B83">
      <w:pPr>
        <w:jc w:val="right"/>
        <w:rPr>
          <w:rFonts w:ascii="Times New Roman" w:hAnsi="Times New Roman" w:cs="Times New Roman"/>
          <w:b/>
          <w:bCs/>
          <w:sz w:val="24"/>
          <w:szCs w:val="24"/>
        </w:rPr>
      </w:pPr>
      <w:r w:rsidRPr="00DD2B83">
        <w:rPr>
          <w:rFonts w:ascii="Times New Roman" w:hAnsi="Times New Roman" w:cs="Times New Roman"/>
          <w:b/>
          <w:bCs/>
          <w:sz w:val="24"/>
          <w:szCs w:val="24"/>
        </w:rPr>
        <w:t xml:space="preserve">do jego reprezentacji oraz pieczęć firmowa </w:t>
      </w:r>
    </w:p>
    <w:p w14:paraId="5293E0F2" w14:textId="77777777" w:rsidR="00DD2B83" w:rsidRDefault="00DD2B83" w:rsidP="00DD2B83">
      <w:pPr>
        <w:jc w:val="right"/>
        <w:rPr>
          <w:rFonts w:ascii="Times New Roman" w:hAnsi="Times New Roman" w:cs="Times New Roman"/>
          <w:b/>
          <w:bCs/>
          <w:sz w:val="24"/>
          <w:szCs w:val="24"/>
        </w:rPr>
      </w:pPr>
    </w:p>
    <w:p w14:paraId="50E25C6C" w14:textId="77777777" w:rsidR="005C31B1" w:rsidRPr="00DD2B83" w:rsidRDefault="005C31B1" w:rsidP="00DD2B83">
      <w:pPr>
        <w:jc w:val="right"/>
        <w:rPr>
          <w:rFonts w:ascii="Times New Roman" w:hAnsi="Times New Roman" w:cs="Times New Roman"/>
          <w:b/>
          <w:bCs/>
          <w:sz w:val="24"/>
          <w:szCs w:val="24"/>
        </w:rPr>
      </w:pPr>
    </w:p>
    <w:p w14:paraId="0E2988FF" w14:textId="77777777" w:rsidR="00DD2B83" w:rsidRDefault="00DD2B83" w:rsidP="0022653D">
      <w:pPr>
        <w:jc w:val="right"/>
        <w:rPr>
          <w:rFonts w:ascii="Times New Roman" w:hAnsi="Times New Roman" w:cs="Times New Roman"/>
          <w:b/>
          <w:bCs/>
          <w:sz w:val="24"/>
          <w:szCs w:val="24"/>
        </w:rPr>
      </w:pPr>
      <w:r w:rsidRPr="00DD2B83">
        <w:rPr>
          <w:rFonts w:ascii="Times New Roman" w:hAnsi="Times New Roman" w:cs="Times New Roman"/>
          <w:b/>
          <w:bCs/>
          <w:sz w:val="24"/>
          <w:szCs w:val="24"/>
        </w:rPr>
        <w:t>.......................................</w:t>
      </w:r>
      <w:r w:rsidR="00F33ECD">
        <w:rPr>
          <w:rFonts w:ascii="Times New Roman" w:hAnsi="Times New Roman" w:cs="Times New Roman"/>
          <w:b/>
          <w:bCs/>
          <w:sz w:val="24"/>
          <w:szCs w:val="24"/>
        </w:rPr>
        <w:t>...............................</w:t>
      </w:r>
    </w:p>
    <w:p w14:paraId="0A52AC27" w14:textId="77777777" w:rsidR="005C31B1" w:rsidRDefault="005C31B1" w:rsidP="0022653D">
      <w:pPr>
        <w:jc w:val="right"/>
        <w:rPr>
          <w:rFonts w:ascii="Times New Roman" w:hAnsi="Times New Roman" w:cs="Times New Roman"/>
          <w:b/>
          <w:bCs/>
          <w:sz w:val="24"/>
          <w:szCs w:val="24"/>
        </w:rPr>
      </w:pPr>
    </w:p>
    <w:p w14:paraId="28BF7E3F" w14:textId="77777777" w:rsidR="005C31B1" w:rsidRPr="00DD2B83" w:rsidRDefault="005C31B1" w:rsidP="0022653D">
      <w:pPr>
        <w:jc w:val="right"/>
        <w:rPr>
          <w:rFonts w:ascii="Times New Roman" w:hAnsi="Times New Roman" w:cs="Times New Roman"/>
          <w:b/>
          <w:bCs/>
          <w:sz w:val="24"/>
          <w:szCs w:val="24"/>
        </w:rPr>
      </w:pPr>
    </w:p>
    <w:p w14:paraId="6A795362" w14:textId="77777777" w:rsidR="00DD2B83" w:rsidRPr="008F290C" w:rsidRDefault="00DD2B83" w:rsidP="0022653D">
      <w:pPr>
        <w:rPr>
          <w:rFonts w:ascii="Times New Roman" w:hAnsi="Times New Roman" w:cs="Times New Roman"/>
          <w:sz w:val="20"/>
          <w:szCs w:val="20"/>
          <w:u w:val="single"/>
        </w:rPr>
      </w:pPr>
      <w:r w:rsidRPr="008F290C">
        <w:rPr>
          <w:rFonts w:ascii="Times New Roman" w:hAnsi="Times New Roman" w:cs="Times New Roman"/>
          <w:sz w:val="20"/>
          <w:szCs w:val="20"/>
          <w:u w:val="single"/>
        </w:rPr>
        <w:t xml:space="preserve">Załączniki: </w:t>
      </w:r>
    </w:p>
    <w:p w14:paraId="2B2D852A" w14:textId="77777777" w:rsidR="008F290C" w:rsidRPr="008F290C" w:rsidRDefault="008F290C" w:rsidP="008F290C">
      <w:pPr>
        <w:pStyle w:val="Akapitzlist"/>
        <w:numPr>
          <w:ilvl w:val="0"/>
          <w:numId w:val="6"/>
        </w:numPr>
        <w:autoSpaceDN w:val="0"/>
        <w:spacing w:before="144" w:after="144"/>
        <w:rPr>
          <w:rFonts w:ascii="Times New Roman" w:eastAsia="Times New Roman" w:hAnsi="Times New Roman" w:cs="Times New Roman"/>
          <w:sz w:val="18"/>
          <w:szCs w:val="18"/>
          <w:lang w:eastAsia="pl-PL"/>
        </w:rPr>
      </w:pPr>
      <w:r w:rsidRPr="008F290C">
        <w:rPr>
          <w:rFonts w:ascii="Times New Roman" w:eastAsia="Times New Roman" w:hAnsi="Times New Roman" w:cs="Times New Roman"/>
          <w:sz w:val="18"/>
          <w:szCs w:val="18"/>
          <w:lang w:eastAsia="pl-PL"/>
        </w:rPr>
        <w:t>Wzór umowy deweloperskiej lub umowy, o której mowa w art. 2 ust. 1 pkt 2, 3 lub 5 ustawy z dnia 20 maja 2021 r. o ochronie praw nabywcy lokalu mieszkalnego lub domu jednorodzinnego oraz Deweloperskim Funduszu Gwarancyjnym.</w:t>
      </w:r>
    </w:p>
    <w:p w14:paraId="6737AB86" w14:textId="77777777" w:rsidR="008F290C" w:rsidRPr="008F290C" w:rsidRDefault="008F290C" w:rsidP="00F33ECD">
      <w:pPr>
        <w:numPr>
          <w:ilvl w:val="0"/>
          <w:numId w:val="6"/>
        </w:numPr>
        <w:suppressAutoHyphens/>
        <w:jc w:val="left"/>
        <w:rPr>
          <w:rFonts w:ascii="Times New Roman" w:hAnsi="Times New Roman" w:cs="Times New Roman"/>
          <w:sz w:val="18"/>
          <w:szCs w:val="18"/>
        </w:rPr>
      </w:pPr>
      <w:r w:rsidRPr="008F290C">
        <w:rPr>
          <w:rFonts w:ascii="Times New Roman" w:eastAsia="Times New Roman" w:hAnsi="Times New Roman" w:cs="Times New Roman"/>
          <w:sz w:val="18"/>
          <w:szCs w:val="18"/>
          <w:lang w:eastAsia="pl-PL"/>
        </w:rPr>
        <w:t xml:space="preserve">Szkic koncepcji zagospodarowania terenu inwestycji i jego otoczenia z zaznaczeniem budynku oraz istotnych uwarunkowań lokalizacji inwestycji wynikających z istniejącego stanu użytkowania terenów sąsiednich (np. z funkcji terenu, stref ochronnych, uciążliwości). </w:t>
      </w:r>
    </w:p>
    <w:p w14:paraId="6CC73BA0" w14:textId="41A161F4" w:rsidR="00B37A0B" w:rsidRPr="008F290C" w:rsidRDefault="00B37A0B" w:rsidP="00F33ECD">
      <w:pPr>
        <w:numPr>
          <w:ilvl w:val="0"/>
          <w:numId w:val="6"/>
        </w:numPr>
        <w:suppressAutoHyphens/>
        <w:jc w:val="left"/>
        <w:rPr>
          <w:rFonts w:ascii="Times New Roman" w:hAnsi="Times New Roman" w:cs="Times New Roman"/>
          <w:sz w:val="18"/>
          <w:szCs w:val="18"/>
        </w:rPr>
      </w:pPr>
      <w:r w:rsidRPr="008F290C">
        <w:rPr>
          <w:rFonts w:ascii="Times New Roman" w:hAnsi="Times New Roman" w:cs="Times New Roman"/>
          <w:sz w:val="18"/>
          <w:szCs w:val="18"/>
        </w:rPr>
        <w:t>Załącznik nr 4</w:t>
      </w:r>
    </w:p>
    <w:p w14:paraId="74AAD19C" w14:textId="77777777" w:rsidR="00E474A7" w:rsidRPr="0022653D" w:rsidRDefault="00E474A7" w:rsidP="00FA4B1C">
      <w:pPr>
        <w:suppressAutoHyphens/>
        <w:ind w:left="720"/>
        <w:jc w:val="left"/>
        <w:rPr>
          <w:rFonts w:ascii="Times New Roman" w:hAnsi="Times New Roman" w:cs="Times New Roman"/>
          <w:sz w:val="24"/>
          <w:szCs w:val="24"/>
        </w:rPr>
      </w:pPr>
    </w:p>
    <w:sectPr w:rsidR="00E474A7" w:rsidRPr="0022653D" w:rsidSect="00E83763">
      <w:headerReference w:type="default" r:id="rId8"/>
      <w:footerReference w:type="default" r:id="rId9"/>
      <w:type w:val="continuous"/>
      <w:pgSz w:w="11909" w:h="16834" w:code="9"/>
      <w:pgMar w:top="1417" w:right="1417" w:bottom="1417" w:left="1417" w:header="709" w:footer="709"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2C497C" w14:textId="77777777" w:rsidR="002B188F" w:rsidRDefault="002B188F" w:rsidP="00A307EF">
      <w:r>
        <w:separator/>
      </w:r>
    </w:p>
  </w:endnote>
  <w:endnote w:type="continuationSeparator" w:id="0">
    <w:p w14:paraId="170E7A5E" w14:textId="77777777" w:rsidR="002B188F" w:rsidRDefault="002B188F" w:rsidP="00A30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10422"/>
      <w:docPartObj>
        <w:docPartGallery w:val="Page Numbers (Bottom of Page)"/>
        <w:docPartUnique/>
      </w:docPartObj>
    </w:sdtPr>
    <w:sdtContent>
      <w:p w14:paraId="02B3F861" w14:textId="77777777" w:rsidR="003C5AE1" w:rsidRDefault="003C5AE1">
        <w:pPr>
          <w:pStyle w:val="Stopka"/>
          <w:jc w:val="right"/>
        </w:pPr>
        <w:r>
          <w:fldChar w:fldCharType="begin"/>
        </w:r>
        <w:r>
          <w:instrText xml:space="preserve"> PAGE   \* MERGEFORMAT </w:instrText>
        </w:r>
        <w:r>
          <w:fldChar w:fldCharType="separate"/>
        </w:r>
        <w:r w:rsidR="00CF698B">
          <w:rPr>
            <w:noProof/>
          </w:rPr>
          <w:t>4</w:t>
        </w:r>
        <w:r>
          <w:rPr>
            <w:noProof/>
          </w:rPr>
          <w:fldChar w:fldCharType="end"/>
        </w:r>
      </w:p>
    </w:sdtContent>
  </w:sdt>
  <w:p w14:paraId="4D4C44E5" w14:textId="77777777" w:rsidR="003C5AE1" w:rsidRDefault="003C5AE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34802" w14:textId="77777777" w:rsidR="002B188F" w:rsidRDefault="002B188F" w:rsidP="00A307EF">
      <w:r>
        <w:separator/>
      </w:r>
    </w:p>
  </w:footnote>
  <w:footnote w:type="continuationSeparator" w:id="0">
    <w:p w14:paraId="5B93B9F1" w14:textId="77777777" w:rsidR="002B188F" w:rsidRDefault="002B188F" w:rsidP="00A307EF">
      <w:r>
        <w:continuationSeparator/>
      </w:r>
    </w:p>
  </w:footnote>
  <w:footnote w:id="1">
    <w:p w14:paraId="5CD20AA6" w14:textId="77777777" w:rsidR="003C5AE1" w:rsidRDefault="003C5AE1" w:rsidP="008E763A">
      <w:pPr>
        <w:pStyle w:val="Tekstprzypisudolnego"/>
        <w:spacing w:line="240" w:lineRule="auto"/>
        <w:ind w:left="154" w:hanging="154"/>
        <w:rPr>
          <w:rFonts w:ascii="Arial" w:hAnsi="Arial" w:cs="Arial"/>
          <w:sz w:val="14"/>
          <w:szCs w:val="14"/>
        </w:rPr>
      </w:pPr>
      <w:r>
        <w:rPr>
          <w:rStyle w:val="Znakiprzypiswdolnych"/>
          <w:rFonts w:ascii="Arial" w:hAnsi="Arial"/>
        </w:rPr>
        <w:footnoteRef/>
      </w:r>
      <w:r>
        <w:rPr>
          <w:rFonts w:ascii="Arial" w:hAnsi="Arial" w:cs="Arial"/>
          <w:sz w:val="14"/>
          <w:szCs w:val="14"/>
        </w:rPr>
        <w:tab/>
        <w:t>Jeżeli działka nie posiada adresu, należy opisowo określić jej położenie.</w:t>
      </w:r>
    </w:p>
  </w:footnote>
  <w:footnote w:id="2">
    <w:p w14:paraId="3C065AD5" w14:textId="15565A9B" w:rsidR="00DF491C" w:rsidRPr="00DF491C" w:rsidRDefault="003C5AE1" w:rsidP="00DF491C">
      <w:pPr>
        <w:autoSpaceDE w:val="0"/>
        <w:ind w:left="153" w:right="57" w:hanging="153"/>
        <w:rPr>
          <w:rFonts w:ascii="Arial" w:hAnsi="Arial" w:cs="Arial"/>
          <w:sz w:val="17"/>
          <w:szCs w:val="17"/>
        </w:rPr>
      </w:pPr>
      <w:r>
        <w:rPr>
          <w:rStyle w:val="Znakiprzypiswdolnych"/>
          <w:rFonts w:ascii="Arial" w:hAnsi="Arial"/>
        </w:rPr>
        <w:footnoteRef/>
      </w:r>
      <w:r>
        <w:rPr>
          <w:rFonts w:ascii="Arial" w:hAnsi="Arial" w:cs="Arial"/>
          <w:sz w:val="14"/>
          <w:szCs w:val="14"/>
        </w:rPr>
        <w:tab/>
        <w:t>W szczególności imię i nazwisko albo nazwa (firma) właściciela lub użytkownika wieczystego oraz istniejące obciążenia na nieruchomości</w:t>
      </w:r>
      <w:r>
        <w:rPr>
          <w:rFonts w:ascii="Arial" w:hAnsi="Arial" w:cs="Arial"/>
          <w:sz w:val="17"/>
          <w:szCs w:val="17"/>
        </w:rPr>
        <w:t>.</w:t>
      </w:r>
    </w:p>
  </w:footnote>
  <w:footnote w:id="3">
    <w:p w14:paraId="14CC1C48" w14:textId="2CDEA69B" w:rsidR="00DF491C" w:rsidRDefault="00DF491C">
      <w:pPr>
        <w:pStyle w:val="Tekstprzypisudolnego"/>
      </w:pPr>
      <w:r>
        <w:rPr>
          <w:rStyle w:val="Odwoanieprzypisudolnego"/>
        </w:rPr>
        <w:footnoteRef/>
      </w:r>
      <w:r>
        <w:t xml:space="preserve"> </w:t>
      </w:r>
      <w:r w:rsidRPr="00E06B7E">
        <w:rPr>
          <w:sz w:val="16"/>
        </w:rPr>
        <w:t>W szczególności obiekty generujące uciążliwości zapachowe, hałasowe, świetlne.</w:t>
      </w:r>
    </w:p>
  </w:footnote>
  <w:footnote w:id="4">
    <w:p w14:paraId="2581A36A" w14:textId="77777777" w:rsidR="00DF491C" w:rsidRPr="00E06B7E" w:rsidRDefault="00DF491C" w:rsidP="00DF491C">
      <w:pPr>
        <w:pStyle w:val="Tekstprzypisudolnego"/>
        <w:rPr>
          <w:sz w:val="16"/>
        </w:rPr>
      </w:pPr>
      <w:r>
        <w:rPr>
          <w:rStyle w:val="Odwoanieprzypisudolnego"/>
        </w:rPr>
        <w:footnoteRef/>
      </w:r>
      <w:r>
        <w:t xml:space="preserve"> </w:t>
      </w:r>
      <w:r w:rsidRPr="00E06B7E">
        <w:rPr>
          <w:sz w:val="16"/>
        </w:rPr>
        <w:t xml:space="preserve">Akty prawne (rozporządzenia, zarządzenia, uchwały, decyzje) w sprawie: </w:t>
      </w:r>
    </w:p>
    <w:p w14:paraId="7966CFAE" w14:textId="77777777" w:rsidR="00DF491C" w:rsidRPr="00E06B7E" w:rsidRDefault="00DF491C" w:rsidP="00DF491C">
      <w:pPr>
        <w:pStyle w:val="Tekstprzypisudolnego"/>
        <w:ind w:left="142"/>
        <w:rPr>
          <w:sz w:val="16"/>
        </w:rPr>
      </w:pPr>
      <w:r w:rsidRPr="00E06B7E">
        <w:rPr>
          <w:sz w:val="16"/>
        </w:rPr>
        <w:t xml:space="preserve">1) dokonania rezerwacji obszaru inwestycji (Centralny Port Komunikacyjny), </w:t>
      </w:r>
    </w:p>
    <w:p w14:paraId="783A2C8F" w14:textId="77777777" w:rsidR="00DF491C" w:rsidRPr="00E06B7E" w:rsidRDefault="00DF491C" w:rsidP="00DF491C">
      <w:pPr>
        <w:pStyle w:val="Tekstprzypisudolnego"/>
        <w:ind w:left="142"/>
        <w:rPr>
          <w:sz w:val="16"/>
        </w:rPr>
      </w:pPr>
      <w:r w:rsidRPr="00E06B7E">
        <w:rPr>
          <w:sz w:val="16"/>
        </w:rPr>
        <w:t xml:space="preserve">2) lokalizacji inwestycji mieszkaniowej lub inwestycji towarzyszącej, </w:t>
      </w:r>
    </w:p>
    <w:p w14:paraId="6ACC6EF2" w14:textId="77777777" w:rsidR="00DF491C" w:rsidRPr="00E06B7E" w:rsidRDefault="00DF491C" w:rsidP="00DF491C">
      <w:pPr>
        <w:pStyle w:val="Tekstprzypisudolnego"/>
        <w:ind w:left="142"/>
        <w:rPr>
          <w:sz w:val="16"/>
        </w:rPr>
      </w:pPr>
      <w:r w:rsidRPr="00E06B7E">
        <w:rPr>
          <w:sz w:val="16"/>
        </w:rPr>
        <w:t xml:space="preserve">3) 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 </w:t>
      </w:r>
    </w:p>
    <w:p w14:paraId="3FC923A3" w14:textId="77777777" w:rsidR="00DF491C" w:rsidRPr="00E06B7E" w:rsidRDefault="00DF491C" w:rsidP="00DF491C">
      <w:pPr>
        <w:pStyle w:val="Tekstprzypisudolnego"/>
        <w:ind w:left="142"/>
        <w:rPr>
          <w:sz w:val="16"/>
        </w:rPr>
      </w:pPr>
      <w:r w:rsidRPr="00E06B7E">
        <w:rPr>
          <w:sz w:val="16"/>
        </w:rPr>
        <w:t xml:space="preserve">4) ustanowienia strefy ochronnej terenu ochrony bezpośredniej i terenu ochrony pośredniej ujęcia wody, </w:t>
      </w:r>
    </w:p>
    <w:p w14:paraId="22690972" w14:textId="77777777" w:rsidR="00DF491C" w:rsidRPr="00E06B7E" w:rsidRDefault="00DF491C" w:rsidP="00DF491C">
      <w:pPr>
        <w:pStyle w:val="Tekstprzypisudolnego"/>
        <w:ind w:left="142"/>
        <w:rPr>
          <w:sz w:val="16"/>
        </w:rPr>
      </w:pPr>
      <w:r w:rsidRPr="00E06B7E">
        <w:rPr>
          <w:sz w:val="16"/>
        </w:rPr>
        <w:t xml:space="preserve">5) wyznaczenia obszarów cichych w aglomeracji lub obszarów cichych poza aglomeracją, </w:t>
      </w:r>
    </w:p>
    <w:p w14:paraId="329C1D1A" w14:textId="77777777" w:rsidR="00DF491C" w:rsidRPr="00E06B7E" w:rsidRDefault="00DF491C" w:rsidP="00DF491C">
      <w:pPr>
        <w:pStyle w:val="Tekstprzypisudolnego"/>
        <w:ind w:left="142"/>
        <w:rPr>
          <w:sz w:val="16"/>
        </w:rPr>
      </w:pPr>
      <w:r w:rsidRPr="00E06B7E">
        <w:rPr>
          <w:sz w:val="16"/>
        </w:rPr>
        <w:t xml:space="preserve">6) utworzenia obszaru ograniczonego użytkowania, </w:t>
      </w:r>
    </w:p>
    <w:p w14:paraId="2A153B40" w14:textId="77777777" w:rsidR="00DF491C" w:rsidRPr="00E06B7E" w:rsidRDefault="00DF491C" w:rsidP="00DF491C">
      <w:pPr>
        <w:pStyle w:val="Tekstprzypisudolnego"/>
        <w:ind w:left="142"/>
        <w:rPr>
          <w:sz w:val="16"/>
        </w:rPr>
      </w:pPr>
      <w:r w:rsidRPr="00E06B7E">
        <w:rPr>
          <w:sz w:val="16"/>
        </w:rPr>
        <w:t xml:space="preserve">7) uznania zabytku za pomnik historii, </w:t>
      </w:r>
    </w:p>
    <w:p w14:paraId="0B8EC0B3" w14:textId="77777777" w:rsidR="00DF491C" w:rsidRPr="00E06B7E" w:rsidRDefault="00DF491C" w:rsidP="00DF491C">
      <w:pPr>
        <w:pStyle w:val="Tekstprzypisudolnego"/>
        <w:ind w:left="142"/>
        <w:rPr>
          <w:sz w:val="16"/>
        </w:rPr>
      </w:pPr>
      <w:r w:rsidRPr="00E06B7E">
        <w:rPr>
          <w:sz w:val="16"/>
        </w:rPr>
        <w:t xml:space="preserve">8) określenia granic obszaru Pomnika Zagłady i jego strefy ochronnej, utworzenia parku kulturowego, </w:t>
      </w:r>
    </w:p>
    <w:p w14:paraId="7E833A36" w14:textId="77777777" w:rsidR="00DF491C" w:rsidRDefault="00DF491C" w:rsidP="00DF491C">
      <w:pPr>
        <w:pStyle w:val="Tekstprzypisudolnego"/>
        <w:ind w:left="142"/>
      </w:pPr>
      <w:r w:rsidRPr="00E06B7E">
        <w:rPr>
          <w:sz w:val="16"/>
        </w:rPr>
        <w:t>9) ustalenia zasad i warunków sytuowania obiektów małej architektury, tablic reklamowych i urządzeń reklamowych oraz ogrodzeń, ich gabarytów, standardów jakościowych oraz rodzajów materiałów budowlanych.</w:t>
      </w:r>
      <w:r>
        <w:rPr>
          <w:sz w:val="18"/>
          <w:szCs w:val="18"/>
        </w:rPr>
        <w:t xml:space="preserve"> </w:t>
      </w:r>
      <w:r>
        <w:t xml:space="preserve"> </w:t>
      </w:r>
    </w:p>
    <w:p w14:paraId="626AF889" w14:textId="0B5D29C0" w:rsidR="00DF491C" w:rsidRDefault="00DF491C">
      <w:pPr>
        <w:pStyle w:val="Tekstprzypisudolnego"/>
      </w:pPr>
    </w:p>
  </w:footnote>
  <w:footnote w:id="5">
    <w:p w14:paraId="7A7E8E20" w14:textId="196A72AE" w:rsidR="00683C75" w:rsidRDefault="00683C75">
      <w:pPr>
        <w:pStyle w:val="Tekstprzypisudolnego"/>
      </w:pPr>
      <w:r>
        <w:rPr>
          <w:rStyle w:val="Odwoanieprzypisudolnego"/>
        </w:rPr>
        <w:footnoteRef/>
      </w:r>
      <w:r>
        <w:t xml:space="preserve"> </w:t>
      </w:r>
      <w:r w:rsidRPr="000600F4">
        <w:rPr>
          <w:sz w:val="16"/>
          <w:szCs w:val="16"/>
        </w:rPr>
        <w:t>Zgodnie z art. 4</w:t>
      </w:r>
      <w:r>
        <w:rPr>
          <w:sz w:val="16"/>
          <w:szCs w:val="16"/>
        </w:rPr>
        <w:t>8</w:t>
      </w:r>
      <w:r w:rsidRPr="000600F4">
        <w:rPr>
          <w:sz w:val="16"/>
          <w:szCs w:val="16"/>
        </w:rPr>
        <w:t xml:space="preserve"> ust. 6 ustawy z dnia 20 maja 2021 r. o ochronie praw nabywcy lokalu mieszkalnego lub domu jednorodzinnego oraz Deweloperskim Funduszu Gwarancyjnym (Dz. U. poz. 1177</w:t>
      </w:r>
      <w:r>
        <w:rPr>
          <w:sz w:val="16"/>
          <w:szCs w:val="16"/>
        </w:rPr>
        <w:t xml:space="preserve"> oraz z </w:t>
      </w:r>
      <w:r>
        <w:rPr>
          <w:sz w:val="16"/>
          <w:szCs w:val="16"/>
        </w:rPr>
        <w:t>2023r. poz. 1114</w:t>
      </w:r>
      <w:r w:rsidRPr="000600F4">
        <w:rPr>
          <w:sz w:val="16"/>
          <w:szCs w:val="16"/>
        </w:rPr>
        <w:t>) wysokość składki jest wyliczana według stawki procentowej obowiązującej w dniu rozpoczęcia sprzedaży lokali mieszkalnych lub domów jednorodzinnych w ramach danego przedsięwzięcia deweloperskiego lub zadania inwestycyjnego. Natomiast stawkę procentową określa akt wykonawczy wydany na podstawie art. 49 ust. 8 ustawy z dnia 20 maja 2021 r. o ochronie praw nabywcy lokalu mieszkalnego lub domu jednorodzinnego oraz Deweloperskim Funduszu Gwarancyjnym.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C5EB6" w14:textId="16ABFD93" w:rsidR="003C5AE1" w:rsidRDefault="003C5AE1" w:rsidP="009454F9">
    <w:pPr>
      <w:pStyle w:val="Nagwek"/>
      <w:jc w:val="center"/>
      <w:rPr>
        <w:rFonts w:ascii="Times New Roman" w:hAnsi="Times New Roman" w:cs="Times New Roman"/>
        <w:b/>
        <w:i/>
        <w:sz w:val="20"/>
        <w:szCs w:val="20"/>
      </w:rPr>
    </w:pPr>
    <w:r w:rsidRPr="00326102">
      <w:rPr>
        <w:rFonts w:ascii="Times New Roman" w:hAnsi="Times New Roman" w:cs="Times New Roman"/>
        <w:b/>
        <w:i/>
        <w:sz w:val="20"/>
        <w:szCs w:val="20"/>
      </w:rPr>
      <w:t xml:space="preserve">PROSPEKT INFORMACYJNY </w:t>
    </w:r>
    <w:r w:rsidR="007473CD">
      <w:rPr>
        <w:rFonts w:ascii="Times New Roman" w:hAnsi="Times New Roman" w:cs="Times New Roman"/>
        <w:b/>
        <w:i/>
        <w:sz w:val="20"/>
        <w:szCs w:val="20"/>
      </w:rPr>
      <w:t xml:space="preserve">DOMU </w:t>
    </w:r>
    <w:r>
      <w:rPr>
        <w:rFonts w:ascii="Times New Roman" w:hAnsi="Times New Roman" w:cs="Times New Roman"/>
        <w:b/>
        <w:i/>
        <w:sz w:val="20"/>
        <w:szCs w:val="20"/>
      </w:rPr>
      <w:t xml:space="preserve">MIESZKLANEGO </w:t>
    </w:r>
  </w:p>
  <w:p w14:paraId="028A38D9" w14:textId="2236C3A5" w:rsidR="003C5AE1" w:rsidRPr="00FF776D" w:rsidRDefault="007473CD" w:rsidP="009454F9">
    <w:pPr>
      <w:pStyle w:val="Nagwek"/>
      <w:jc w:val="center"/>
      <w:rPr>
        <w:rFonts w:ascii="Times New Roman" w:hAnsi="Times New Roman" w:cs="Times New Roman"/>
        <w:b/>
        <w:i/>
        <w:sz w:val="20"/>
        <w:szCs w:val="20"/>
      </w:rPr>
    </w:pPr>
    <w:r>
      <w:rPr>
        <w:rFonts w:ascii="Times New Roman" w:hAnsi="Times New Roman" w:cs="Times New Roman"/>
        <w:b/>
        <w:i/>
        <w:sz w:val="20"/>
        <w:szCs w:val="20"/>
      </w:rPr>
      <w:t>W ZABUDOWIE SZEREGOWEJ PRZY ULICY KSIĄŻĄT ŚCINAWSKICH</w:t>
    </w:r>
    <w:r w:rsidR="003C5AE1">
      <w:rPr>
        <w:rFonts w:ascii="Times New Roman" w:hAnsi="Times New Roman" w:cs="Times New Roman"/>
        <w:b/>
        <w:i/>
        <w:sz w:val="20"/>
        <w:szCs w:val="20"/>
      </w:rPr>
      <w:t xml:space="preserve"> </w:t>
    </w:r>
    <w:r w:rsidR="003C5AE1" w:rsidRPr="00FF776D">
      <w:rPr>
        <w:rFonts w:ascii="Times New Roman" w:hAnsi="Times New Roman" w:cs="Times New Roman"/>
        <w:b/>
        <w:i/>
        <w:sz w:val="20"/>
        <w:szCs w:val="20"/>
      </w:rPr>
      <w:t>W GŁOGOWIE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upperLetter"/>
      <w:lvlText w:val="%1)"/>
      <w:lvlJc w:val="left"/>
      <w:pPr>
        <w:tabs>
          <w:tab w:val="num" w:pos="0"/>
        </w:tabs>
        <w:ind w:left="303" w:hanging="360"/>
      </w:pPr>
    </w:lvl>
  </w:abstractNum>
  <w:abstractNum w:abstractNumId="2" w15:restartNumberingAfterBreak="0">
    <w:nsid w:val="00000003"/>
    <w:multiLevelType w:val="multilevel"/>
    <w:tmpl w:val="C3CE43B8"/>
    <w:name w:val="WW8Num3"/>
    <w:lvl w:ilvl="0">
      <w:start w:val="1"/>
      <w:numFmt w:val="decimal"/>
      <w:lvlText w:val="%1)"/>
      <w:lvlJc w:val="left"/>
      <w:pPr>
        <w:tabs>
          <w:tab w:val="num" w:pos="0"/>
        </w:tabs>
        <w:ind w:left="360" w:hanging="360"/>
      </w:pPr>
      <w:rPr>
        <w:rFonts w:ascii="Times New Roman" w:hAnsi="Times New Roman" w:cs="Times New Roman" w:hint="default"/>
        <w:sz w:val="22"/>
        <w:szCs w:val="22"/>
      </w:rPr>
    </w:lvl>
    <w:lvl w:ilvl="1">
      <w:start w:val="1"/>
      <w:numFmt w:val="lowerLetter"/>
      <w:lvlText w:val="%2)"/>
      <w:lvlJc w:val="left"/>
      <w:pPr>
        <w:tabs>
          <w:tab w:val="num" w:pos="0"/>
        </w:tabs>
        <w:ind w:left="720" w:hanging="360"/>
      </w:pPr>
      <w:rPr>
        <w:sz w:val="21"/>
        <w:szCs w:val="21"/>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10433F3"/>
    <w:multiLevelType w:val="hybridMultilevel"/>
    <w:tmpl w:val="54385136"/>
    <w:lvl w:ilvl="0" w:tplc="FF9A623E">
      <w:start w:val="1"/>
      <w:numFmt w:val="decimal"/>
      <w:lvlText w:val="%1)"/>
      <w:lvlJc w:val="left"/>
      <w:pPr>
        <w:ind w:left="522" w:hanging="38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02D26BCF"/>
    <w:multiLevelType w:val="hybridMultilevel"/>
    <w:tmpl w:val="644C53F0"/>
    <w:lvl w:ilvl="0" w:tplc="AEC8DBEC">
      <w:start w:val="1"/>
      <w:numFmt w:val="lowerLetter"/>
      <w:lvlText w:val="%1)"/>
      <w:lvlJc w:val="left"/>
      <w:pPr>
        <w:ind w:left="720" w:hanging="360"/>
      </w:pPr>
      <w:rPr>
        <w:rFonts w:ascii="Times New Roman" w:hAnsi="Times New Roman" w:cs="Times New Roman" w:hint="default"/>
        <w:b/>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EE431B"/>
    <w:multiLevelType w:val="hybridMultilevel"/>
    <w:tmpl w:val="2DEE735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141A6638"/>
    <w:multiLevelType w:val="hybridMultilevel"/>
    <w:tmpl w:val="8DCE881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22AC5D33"/>
    <w:multiLevelType w:val="hybridMultilevel"/>
    <w:tmpl w:val="58AC37D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2F186B98"/>
    <w:multiLevelType w:val="hybridMultilevel"/>
    <w:tmpl w:val="01E4FA8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32DD7334"/>
    <w:multiLevelType w:val="hybridMultilevel"/>
    <w:tmpl w:val="C3EA90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5512BEA"/>
    <w:multiLevelType w:val="hybridMultilevel"/>
    <w:tmpl w:val="F0B88AD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49F05229"/>
    <w:multiLevelType w:val="hybridMultilevel"/>
    <w:tmpl w:val="98601B86"/>
    <w:lvl w:ilvl="0" w:tplc="47FE67C0">
      <w:start w:val="1"/>
      <w:numFmt w:val="upperRoman"/>
      <w:lvlText w:val="%1."/>
      <w:lvlJc w:val="righ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7B187C"/>
    <w:multiLevelType w:val="hybridMultilevel"/>
    <w:tmpl w:val="6E08A274"/>
    <w:lvl w:ilvl="0" w:tplc="04150001">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15" w15:restartNumberingAfterBreak="0">
    <w:nsid w:val="4DC6667E"/>
    <w:multiLevelType w:val="hybridMultilevel"/>
    <w:tmpl w:val="085ABCD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F60507A"/>
    <w:multiLevelType w:val="hybridMultilevel"/>
    <w:tmpl w:val="26B076E8"/>
    <w:lvl w:ilvl="0" w:tplc="39C4A206">
      <w:start w:val="1"/>
      <w:numFmt w:val="lowerLetter"/>
      <w:lvlText w:val="%1)"/>
      <w:lvlJc w:val="left"/>
      <w:pPr>
        <w:ind w:left="1458" w:hanging="360"/>
      </w:pPr>
      <w:rPr>
        <w:color w:val="auto"/>
        <w:sz w:val="16"/>
        <w:szCs w:val="16"/>
      </w:rPr>
    </w:lvl>
    <w:lvl w:ilvl="1" w:tplc="04150019" w:tentative="1">
      <w:start w:val="1"/>
      <w:numFmt w:val="lowerLetter"/>
      <w:lvlText w:val="%2."/>
      <w:lvlJc w:val="left"/>
      <w:pPr>
        <w:ind w:left="2178" w:hanging="360"/>
      </w:pPr>
    </w:lvl>
    <w:lvl w:ilvl="2" w:tplc="0415001B" w:tentative="1">
      <w:start w:val="1"/>
      <w:numFmt w:val="lowerRoman"/>
      <w:lvlText w:val="%3."/>
      <w:lvlJc w:val="right"/>
      <w:pPr>
        <w:ind w:left="2898" w:hanging="180"/>
      </w:pPr>
    </w:lvl>
    <w:lvl w:ilvl="3" w:tplc="0415000F" w:tentative="1">
      <w:start w:val="1"/>
      <w:numFmt w:val="decimal"/>
      <w:lvlText w:val="%4."/>
      <w:lvlJc w:val="left"/>
      <w:pPr>
        <w:ind w:left="3618" w:hanging="360"/>
      </w:pPr>
    </w:lvl>
    <w:lvl w:ilvl="4" w:tplc="04150019" w:tentative="1">
      <w:start w:val="1"/>
      <w:numFmt w:val="lowerLetter"/>
      <w:lvlText w:val="%5."/>
      <w:lvlJc w:val="left"/>
      <w:pPr>
        <w:ind w:left="4338" w:hanging="360"/>
      </w:pPr>
    </w:lvl>
    <w:lvl w:ilvl="5" w:tplc="0415001B" w:tentative="1">
      <w:start w:val="1"/>
      <w:numFmt w:val="lowerRoman"/>
      <w:lvlText w:val="%6."/>
      <w:lvlJc w:val="right"/>
      <w:pPr>
        <w:ind w:left="5058" w:hanging="180"/>
      </w:pPr>
    </w:lvl>
    <w:lvl w:ilvl="6" w:tplc="0415000F" w:tentative="1">
      <w:start w:val="1"/>
      <w:numFmt w:val="decimal"/>
      <w:lvlText w:val="%7."/>
      <w:lvlJc w:val="left"/>
      <w:pPr>
        <w:ind w:left="5778" w:hanging="360"/>
      </w:pPr>
    </w:lvl>
    <w:lvl w:ilvl="7" w:tplc="04150019" w:tentative="1">
      <w:start w:val="1"/>
      <w:numFmt w:val="lowerLetter"/>
      <w:lvlText w:val="%8."/>
      <w:lvlJc w:val="left"/>
      <w:pPr>
        <w:ind w:left="6498" w:hanging="360"/>
      </w:pPr>
    </w:lvl>
    <w:lvl w:ilvl="8" w:tplc="0415001B" w:tentative="1">
      <w:start w:val="1"/>
      <w:numFmt w:val="lowerRoman"/>
      <w:lvlText w:val="%9."/>
      <w:lvlJc w:val="right"/>
      <w:pPr>
        <w:ind w:left="7218" w:hanging="180"/>
      </w:pPr>
    </w:lvl>
  </w:abstractNum>
  <w:abstractNum w:abstractNumId="17" w15:restartNumberingAfterBreak="0">
    <w:nsid w:val="52C62E54"/>
    <w:multiLevelType w:val="hybridMultilevel"/>
    <w:tmpl w:val="DE0E77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6E26071"/>
    <w:multiLevelType w:val="hybridMultilevel"/>
    <w:tmpl w:val="1FCAE62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573E3AC9"/>
    <w:multiLevelType w:val="hybridMultilevel"/>
    <w:tmpl w:val="6BD40206"/>
    <w:lvl w:ilvl="0" w:tplc="5644C7C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978204F"/>
    <w:multiLevelType w:val="hybridMultilevel"/>
    <w:tmpl w:val="75B4F520"/>
    <w:lvl w:ilvl="0" w:tplc="214EF7F2">
      <w:start w:val="1"/>
      <w:numFmt w:val="decimal"/>
      <w:lvlText w:val="%1)"/>
      <w:lvlJc w:val="left"/>
      <w:pPr>
        <w:ind w:left="1080" w:hanging="360"/>
      </w:pPr>
      <w:rPr>
        <w:sz w:val="16"/>
        <w:szCs w:val="16"/>
      </w:r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59CE71FB"/>
    <w:multiLevelType w:val="hybridMultilevel"/>
    <w:tmpl w:val="D5EC6230"/>
    <w:lvl w:ilvl="0" w:tplc="214EF7F2">
      <w:start w:val="1"/>
      <w:numFmt w:val="decimal"/>
      <w:lvlText w:val="%1)"/>
      <w:lvlJc w:val="left"/>
      <w:pPr>
        <w:ind w:left="1080" w:hanging="360"/>
      </w:pPr>
      <w:rPr>
        <w:sz w:val="16"/>
        <w:szCs w:val="16"/>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5EB21E3E"/>
    <w:multiLevelType w:val="hybridMultilevel"/>
    <w:tmpl w:val="D1E6FAA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5F701732"/>
    <w:multiLevelType w:val="hybridMultilevel"/>
    <w:tmpl w:val="EB3613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80E1E68"/>
    <w:multiLevelType w:val="hybridMultilevel"/>
    <w:tmpl w:val="837C9D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CE67286"/>
    <w:multiLevelType w:val="hybridMultilevel"/>
    <w:tmpl w:val="085ABC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B5F30D2"/>
    <w:multiLevelType w:val="hybridMultilevel"/>
    <w:tmpl w:val="A5040B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67789621">
    <w:abstractNumId w:val="13"/>
  </w:num>
  <w:num w:numId="2" w16cid:durableId="680281065">
    <w:abstractNumId w:val="0"/>
  </w:num>
  <w:num w:numId="3" w16cid:durableId="1355502127">
    <w:abstractNumId w:val="1"/>
  </w:num>
  <w:num w:numId="4" w16cid:durableId="496968295">
    <w:abstractNumId w:val="2"/>
  </w:num>
  <w:num w:numId="5" w16cid:durableId="1103644101">
    <w:abstractNumId w:val="4"/>
  </w:num>
  <w:num w:numId="6" w16cid:durableId="1492941360">
    <w:abstractNumId w:val="3"/>
  </w:num>
  <w:num w:numId="7" w16cid:durableId="896822484">
    <w:abstractNumId w:val="18"/>
  </w:num>
  <w:num w:numId="8" w16cid:durableId="938610633">
    <w:abstractNumId w:val="14"/>
  </w:num>
  <w:num w:numId="9" w16cid:durableId="595602272">
    <w:abstractNumId w:val="6"/>
  </w:num>
  <w:num w:numId="10" w16cid:durableId="632558889">
    <w:abstractNumId w:val="26"/>
  </w:num>
  <w:num w:numId="11" w16cid:durableId="16856705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39674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2278472">
    <w:abstractNumId w:val="23"/>
  </w:num>
  <w:num w:numId="14" w16cid:durableId="1605191480">
    <w:abstractNumId w:val="25"/>
  </w:num>
  <w:num w:numId="15" w16cid:durableId="1196039839">
    <w:abstractNumId w:val="17"/>
  </w:num>
  <w:num w:numId="16" w16cid:durableId="1047143258">
    <w:abstractNumId w:val="15"/>
  </w:num>
  <w:num w:numId="17" w16cid:durableId="1729038529">
    <w:abstractNumId w:val="21"/>
  </w:num>
  <w:num w:numId="18" w16cid:durableId="1486047013">
    <w:abstractNumId w:val="20"/>
  </w:num>
  <w:num w:numId="19" w16cid:durableId="1239514133">
    <w:abstractNumId w:val="5"/>
  </w:num>
  <w:num w:numId="20" w16cid:durableId="191964358">
    <w:abstractNumId w:val="16"/>
  </w:num>
  <w:num w:numId="21" w16cid:durableId="1404907533">
    <w:abstractNumId w:val="19"/>
  </w:num>
  <w:num w:numId="22" w16cid:durableId="1554581740">
    <w:abstractNumId w:val="24"/>
  </w:num>
  <w:num w:numId="23" w16cid:durableId="1538154179">
    <w:abstractNumId w:val="11"/>
  </w:num>
  <w:num w:numId="24" w16cid:durableId="1761560915">
    <w:abstractNumId w:val="10"/>
  </w:num>
  <w:num w:numId="25" w16cid:durableId="106196296">
    <w:abstractNumId w:val="9"/>
  </w:num>
  <w:num w:numId="26" w16cid:durableId="512304210">
    <w:abstractNumId w:val="8"/>
  </w:num>
  <w:num w:numId="27" w16cid:durableId="482897582">
    <w:abstractNumId w:val="22"/>
  </w:num>
  <w:num w:numId="28" w16cid:durableId="2022735731">
    <w:abstractNumId w:val="12"/>
  </w:num>
  <w:num w:numId="29" w16cid:durableId="16808140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proofState w:spelling="clean" w:grammar="clean"/>
  <w:defaultTabStop w:val="708"/>
  <w:hyphenationZone w:val="425"/>
  <w:drawingGridHorizontalSpacing w:val="110"/>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EF"/>
    <w:rsid w:val="00000451"/>
    <w:rsid w:val="000012F6"/>
    <w:rsid w:val="0000161E"/>
    <w:rsid w:val="00001BC9"/>
    <w:rsid w:val="00001E6B"/>
    <w:rsid w:val="00002447"/>
    <w:rsid w:val="00003290"/>
    <w:rsid w:val="0000389C"/>
    <w:rsid w:val="000040D3"/>
    <w:rsid w:val="00004992"/>
    <w:rsid w:val="0000539B"/>
    <w:rsid w:val="00005617"/>
    <w:rsid w:val="00005EF7"/>
    <w:rsid w:val="000067C6"/>
    <w:rsid w:val="00006F27"/>
    <w:rsid w:val="0000749B"/>
    <w:rsid w:val="00011AB7"/>
    <w:rsid w:val="00011F39"/>
    <w:rsid w:val="00012BE1"/>
    <w:rsid w:val="00012E60"/>
    <w:rsid w:val="000131E6"/>
    <w:rsid w:val="00013EF3"/>
    <w:rsid w:val="00014107"/>
    <w:rsid w:val="00014331"/>
    <w:rsid w:val="000144BB"/>
    <w:rsid w:val="0001465F"/>
    <w:rsid w:val="00014A3F"/>
    <w:rsid w:val="00015AF1"/>
    <w:rsid w:val="00016AA2"/>
    <w:rsid w:val="00017F51"/>
    <w:rsid w:val="00020048"/>
    <w:rsid w:val="00020A34"/>
    <w:rsid w:val="00020E72"/>
    <w:rsid w:val="00020F56"/>
    <w:rsid w:val="000210F7"/>
    <w:rsid w:val="00022E48"/>
    <w:rsid w:val="0002355B"/>
    <w:rsid w:val="000242B4"/>
    <w:rsid w:val="00024765"/>
    <w:rsid w:val="000270CB"/>
    <w:rsid w:val="000277E2"/>
    <w:rsid w:val="000301B1"/>
    <w:rsid w:val="000301B6"/>
    <w:rsid w:val="000308E9"/>
    <w:rsid w:val="00030EE5"/>
    <w:rsid w:val="0003124C"/>
    <w:rsid w:val="0003152D"/>
    <w:rsid w:val="000316A5"/>
    <w:rsid w:val="000320AB"/>
    <w:rsid w:val="00032296"/>
    <w:rsid w:val="0003242E"/>
    <w:rsid w:val="00032631"/>
    <w:rsid w:val="00032F92"/>
    <w:rsid w:val="00033077"/>
    <w:rsid w:val="000334AD"/>
    <w:rsid w:val="0003358F"/>
    <w:rsid w:val="00033CF6"/>
    <w:rsid w:val="00033F34"/>
    <w:rsid w:val="00034538"/>
    <w:rsid w:val="00034E95"/>
    <w:rsid w:val="0003553F"/>
    <w:rsid w:val="00036608"/>
    <w:rsid w:val="000368D8"/>
    <w:rsid w:val="00036B14"/>
    <w:rsid w:val="0003702A"/>
    <w:rsid w:val="00037185"/>
    <w:rsid w:val="0003741F"/>
    <w:rsid w:val="00037925"/>
    <w:rsid w:val="00037DC6"/>
    <w:rsid w:val="00040137"/>
    <w:rsid w:val="00040D88"/>
    <w:rsid w:val="00041E9C"/>
    <w:rsid w:val="000427DF"/>
    <w:rsid w:val="000429E8"/>
    <w:rsid w:val="00043386"/>
    <w:rsid w:val="000433DB"/>
    <w:rsid w:val="000441FC"/>
    <w:rsid w:val="0004430B"/>
    <w:rsid w:val="00044720"/>
    <w:rsid w:val="000447ED"/>
    <w:rsid w:val="000455D8"/>
    <w:rsid w:val="000458DF"/>
    <w:rsid w:val="000467A5"/>
    <w:rsid w:val="00046904"/>
    <w:rsid w:val="00046D6A"/>
    <w:rsid w:val="00046D76"/>
    <w:rsid w:val="00046FFE"/>
    <w:rsid w:val="0005049E"/>
    <w:rsid w:val="000517DA"/>
    <w:rsid w:val="00055367"/>
    <w:rsid w:val="000557A9"/>
    <w:rsid w:val="00055998"/>
    <w:rsid w:val="00055CB0"/>
    <w:rsid w:val="00056F04"/>
    <w:rsid w:val="00057391"/>
    <w:rsid w:val="00057530"/>
    <w:rsid w:val="00057A1D"/>
    <w:rsid w:val="0006157A"/>
    <w:rsid w:val="0006264C"/>
    <w:rsid w:val="000630E4"/>
    <w:rsid w:val="000632A8"/>
    <w:rsid w:val="00063361"/>
    <w:rsid w:val="00063E44"/>
    <w:rsid w:val="000653F3"/>
    <w:rsid w:val="000660A5"/>
    <w:rsid w:val="0006641A"/>
    <w:rsid w:val="000664DF"/>
    <w:rsid w:val="000666CE"/>
    <w:rsid w:val="00067840"/>
    <w:rsid w:val="000679E1"/>
    <w:rsid w:val="0007025B"/>
    <w:rsid w:val="00070743"/>
    <w:rsid w:val="00070765"/>
    <w:rsid w:val="0007152B"/>
    <w:rsid w:val="000721DF"/>
    <w:rsid w:val="000722F6"/>
    <w:rsid w:val="00073588"/>
    <w:rsid w:val="000737E5"/>
    <w:rsid w:val="00073D5A"/>
    <w:rsid w:val="00074154"/>
    <w:rsid w:val="000746AE"/>
    <w:rsid w:val="000746D4"/>
    <w:rsid w:val="0007473B"/>
    <w:rsid w:val="000747F9"/>
    <w:rsid w:val="00074923"/>
    <w:rsid w:val="00075032"/>
    <w:rsid w:val="0007538D"/>
    <w:rsid w:val="00076A4A"/>
    <w:rsid w:val="00077320"/>
    <w:rsid w:val="00077BE1"/>
    <w:rsid w:val="00080465"/>
    <w:rsid w:val="00080F21"/>
    <w:rsid w:val="00081EBA"/>
    <w:rsid w:val="00082D5A"/>
    <w:rsid w:val="00082DED"/>
    <w:rsid w:val="0008313A"/>
    <w:rsid w:val="0008343A"/>
    <w:rsid w:val="00084046"/>
    <w:rsid w:val="0008451E"/>
    <w:rsid w:val="0008504D"/>
    <w:rsid w:val="000868ED"/>
    <w:rsid w:val="00086F19"/>
    <w:rsid w:val="0008755D"/>
    <w:rsid w:val="00087870"/>
    <w:rsid w:val="00087CD6"/>
    <w:rsid w:val="00090C31"/>
    <w:rsid w:val="00090CD5"/>
    <w:rsid w:val="00090DDD"/>
    <w:rsid w:val="00091080"/>
    <w:rsid w:val="00091327"/>
    <w:rsid w:val="000921A1"/>
    <w:rsid w:val="000925B5"/>
    <w:rsid w:val="00092BF4"/>
    <w:rsid w:val="0009314F"/>
    <w:rsid w:val="00093504"/>
    <w:rsid w:val="00093544"/>
    <w:rsid w:val="00094204"/>
    <w:rsid w:val="0009444D"/>
    <w:rsid w:val="00094520"/>
    <w:rsid w:val="00094B18"/>
    <w:rsid w:val="000952AE"/>
    <w:rsid w:val="0009544D"/>
    <w:rsid w:val="00095B5C"/>
    <w:rsid w:val="00095CF1"/>
    <w:rsid w:val="00095D78"/>
    <w:rsid w:val="00095F1F"/>
    <w:rsid w:val="0009684C"/>
    <w:rsid w:val="00097956"/>
    <w:rsid w:val="00097A43"/>
    <w:rsid w:val="000A0371"/>
    <w:rsid w:val="000A062A"/>
    <w:rsid w:val="000A1A34"/>
    <w:rsid w:val="000A35E0"/>
    <w:rsid w:val="000A3971"/>
    <w:rsid w:val="000A39D5"/>
    <w:rsid w:val="000A3F0B"/>
    <w:rsid w:val="000A41C5"/>
    <w:rsid w:val="000A437A"/>
    <w:rsid w:val="000A48AC"/>
    <w:rsid w:val="000A4C8D"/>
    <w:rsid w:val="000A4E68"/>
    <w:rsid w:val="000A558F"/>
    <w:rsid w:val="000A62E3"/>
    <w:rsid w:val="000A66EA"/>
    <w:rsid w:val="000A7731"/>
    <w:rsid w:val="000A78D2"/>
    <w:rsid w:val="000A7C38"/>
    <w:rsid w:val="000B0ABB"/>
    <w:rsid w:val="000B0C6D"/>
    <w:rsid w:val="000B10D6"/>
    <w:rsid w:val="000B11B9"/>
    <w:rsid w:val="000B142C"/>
    <w:rsid w:val="000B2227"/>
    <w:rsid w:val="000B27D6"/>
    <w:rsid w:val="000B2DDB"/>
    <w:rsid w:val="000B4CE0"/>
    <w:rsid w:val="000B50A1"/>
    <w:rsid w:val="000B6A8F"/>
    <w:rsid w:val="000B6BCA"/>
    <w:rsid w:val="000C00FE"/>
    <w:rsid w:val="000C07BC"/>
    <w:rsid w:val="000C23C7"/>
    <w:rsid w:val="000C2D3D"/>
    <w:rsid w:val="000C2F62"/>
    <w:rsid w:val="000C37E4"/>
    <w:rsid w:val="000C500A"/>
    <w:rsid w:val="000C5B36"/>
    <w:rsid w:val="000C5DD2"/>
    <w:rsid w:val="000C6109"/>
    <w:rsid w:val="000C6975"/>
    <w:rsid w:val="000C6CB7"/>
    <w:rsid w:val="000C6E53"/>
    <w:rsid w:val="000C7292"/>
    <w:rsid w:val="000C7E3A"/>
    <w:rsid w:val="000D03BE"/>
    <w:rsid w:val="000D1AFC"/>
    <w:rsid w:val="000D2723"/>
    <w:rsid w:val="000D2848"/>
    <w:rsid w:val="000D291E"/>
    <w:rsid w:val="000D3A9E"/>
    <w:rsid w:val="000D4780"/>
    <w:rsid w:val="000D552E"/>
    <w:rsid w:val="000D5D6E"/>
    <w:rsid w:val="000D6FEC"/>
    <w:rsid w:val="000D72A3"/>
    <w:rsid w:val="000D74EA"/>
    <w:rsid w:val="000D7E09"/>
    <w:rsid w:val="000E0560"/>
    <w:rsid w:val="000E06A9"/>
    <w:rsid w:val="000E0FED"/>
    <w:rsid w:val="000E28F0"/>
    <w:rsid w:val="000E3716"/>
    <w:rsid w:val="000E39D3"/>
    <w:rsid w:val="000E3D3E"/>
    <w:rsid w:val="000E4061"/>
    <w:rsid w:val="000E493F"/>
    <w:rsid w:val="000E4DDD"/>
    <w:rsid w:val="000E61CC"/>
    <w:rsid w:val="000E6341"/>
    <w:rsid w:val="000E6E43"/>
    <w:rsid w:val="000E7CA9"/>
    <w:rsid w:val="000F0130"/>
    <w:rsid w:val="000F0530"/>
    <w:rsid w:val="000F0820"/>
    <w:rsid w:val="000F0BD3"/>
    <w:rsid w:val="000F0EB3"/>
    <w:rsid w:val="000F15AE"/>
    <w:rsid w:val="000F25D7"/>
    <w:rsid w:val="000F2843"/>
    <w:rsid w:val="000F2F1D"/>
    <w:rsid w:val="000F339E"/>
    <w:rsid w:val="000F365C"/>
    <w:rsid w:val="000F3863"/>
    <w:rsid w:val="000F392C"/>
    <w:rsid w:val="000F3F08"/>
    <w:rsid w:val="000F443C"/>
    <w:rsid w:val="000F4552"/>
    <w:rsid w:val="000F774A"/>
    <w:rsid w:val="001006D1"/>
    <w:rsid w:val="0010090D"/>
    <w:rsid w:val="0010103D"/>
    <w:rsid w:val="001018F1"/>
    <w:rsid w:val="00102843"/>
    <w:rsid w:val="00102873"/>
    <w:rsid w:val="00102B6D"/>
    <w:rsid w:val="001039CD"/>
    <w:rsid w:val="00103F3A"/>
    <w:rsid w:val="00104638"/>
    <w:rsid w:val="00104F0C"/>
    <w:rsid w:val="0010550F"/>
    <w:rsid w:val="0010560A"/>
    <w:rsid w:val="00105720"/>
    <w:rsid w:val="0010648D"/>
    <w:rsid w:val="00106F92"/>
    <w:rsid w:val="00107A73"/>
    <w:rsid w:val="00107C41"/>
    <w:rsid w:val="00107CAA"/>
    <w:rsid w:val="00110365"/>
    <w:rsid w:val="001110DE"/>
    <w:rsid w:val="001124F0"/>
    <w:rsid w:val="00114341"/>
    <w:rsid w:val="0011484E"/>
    <w:rsid w:val="0011540D"/>
    <w:rsid w:val="00115C9C"/>
    <w:rsid w:val="0011713A"/>
    <w:rsid w:val="001177CE"/>
    <w:rsid w:val="00117E29"/>
    <w:rsid w:val="001207A6"/>
    <w:rsid w:val="00120DDC"/>
    <w:rsid w:val="00121C94"/>
    <w:rsid w:val="00121E7A"/>
    <w:rsid w:val="001222E5"/>
    <w:rsid w:val="001225E4"/>
    <w:rsid w:val="001230EE"/>
    <w:rsid w:val="00123628"/>
    <w:rsid w:val="00123E71"/>
    <w:rsid w:val="00123E82"/>
    <w:rsid w:val="001243D7"/>
    <w:rsid w:val="001245E6"/>
    <w:rsid w:val="001246A3"/>
    <w:rsid w:val="00124902"/>
    <w:rsid w:val="001250CB"/>
    <w:rsid w:val="00125BA6"/>
    <w:rsid w:val="00125E85"/>
    <w:rsid w:val="00126BE3"/>
    <w:rsid w:val="00127AD3"/>
    <w:rsid w:val="00131549"/>
    <w:rsid w:val="00131670"/>
    <w:rsid w:val="00132101"/>
    <w:rsid w:val="00132996"/>
    <w:rsid w:val="001335D8"/>
    <w:rsid w:val="001344E2"/>
    <w:rsid w:val="0013495E"/>
    <w:rsid w:val="00134CDD"/>
    <w:rsid w:val="0013526D"/>
    <w:rsid w:val="0013553E"/>
    <w:rsid w:val="0013591E"/>
    <w:rsid w:val="00135A0D"/>
    <w:rsid w:val="00135A5A"/>
    <w:rsid w:val="001369A0"/>
    <w:rsid w:val="00136B0D"/>
    <w:rsid w:val="00137191"/>
    <w:rsid w:val="001374D0"/>
    <w:rsid w:val="00137549"/>
    <w:rsid w:val="001375C2"/>
    <w:rsid w:val="00137782"/>
    <w:rsid w:val="00137E42"/>
    <w:rsid w:val="00140481"/>
    <w:rsid w:val="00140E68"/>
    <w:rsid w:val="00141167"/>
    <w:rsid w:val="00141BA2"/>
    <w:rsid w:val="00142EC6"/>
    <w:rsid w:val="00142F5B"/>
    <w:rsid w:val="00143060"/>
    <w:rsid w:val="00143245"/>
    <w:rsid w:val="001432B3"/>
    <w:rsid w:val="00143549"/>
    <w:rsid w:val="00147BEA"/>
    <w:rsid w:val="00150108"/>
    <w:rsid w:val="001502D2"/>
    <w:rsid w:val="00150436"/>
    <w:rsid w:val="00150581"/>
    <w:rsid w:val="0015088C"/>
    <w:rsid w:val="0015109E"/>
    <w:rsid w:val="0015226B"/>
    <w:rsid w:val="00152536"/>
    <w:rsid w:val="00152DAC"/>
    <w:rsid w:val="00153854"/>
    <w:rsid w:val="00153F19"/>
    <w:rsid w:val="00154D72"/>
    <w:rsid w:val="00154EFD"/>
    <w:rsid w:val="00154F84"/>
    <w:rsid w:val="00154F8D"/>
    <w:rsid w:val="001553F6"/>
    <w:rsid w:val="00156058"/>
    <w:rsid w:val="00157EDC"/>
    <w:rsid w:val="00157F74"/>
    <w:rsid w:val="0016012B"/>
    <w:rsid w:val="00160BBB"/>
    <w:rsid w:val="00161647"/>
    <w:rsid w:val="001617FE"/>
    <w:rsid w:val="0016234C"/>
    <w:rsid w:val="001627B2"/>
    <w:rsid w:val="00162848"/>
    <w:rsid w:val="001637DB"/>
    <w:rsid w:val="00163D56"/>
    <w:rsid w:val="00164230"/>
    <w:rsid w:val="00164F91"/>
    <w:rsid w:val="00165280"/>
    <w:rsid w:val="0016558B"/>
    <w:rsid w:val="00165A82"/>
    <w:rsid w:val="00165CF5"/>
    <w:rsid w:val="00166024"/>
    <w:rsid w:val="00166795"/>
    <w:rsid w:val="00166C3E"/>
    <w:rsid w:val="00167558"/>
    <w:rsid w:val="00167657"/>
    <w:rsid w:val="0016771A"/>
    <w:rsid w:val="00167C06"/>
    <w:rsid w:val="00170179"/>
    <w:rsid w:val="00170843"/>
    <w:rsid w:val="001709C8"/>
    <w:rsid w:val="00170E94"/>
    <w:rsid w:val="00171410"/>
    <w:rsid w:val="0017190A"/>
    <w:rsid w:val="00171BFB"/>
    <w:rsid w:val="00172C87"/>
    <w:rsid w:val="00173700"/>
    <w:rsid w:val="00173AD3"/>
    <w:rsid w:val="00173BFF"/>
    <w:rsid w:val="001745EC"/>
    <w:rsid w:val="001751F0"/>
    <w:rsid w:val="001761F3"/>
    <w:rsid w:val="001764E5"/>
    <w:rsid w:val="001765C2"/>
    <w:rsid w:val="001767C3"/>
    <w:rsid w:val="00176863"/>
    <w:rsid w:val="00176A2A"/>
    <w:rsid w:val="001770AC"/>
    <w:rsid w:val="001770F2"/>
    <w:rsid w:val="00177333"/>
    <w:rsid w:val="00177D42"/>
    <w:rsid w:val="001805CF"/>
    <w:rsid w:val="001805EF"/>
    <w:rsid w:val="001812FE"/>
    <w:rsid w:val="001816A3"/>
    <w:rsid w:val="001818EF"/>
    <w:rsid w:val="00182438"/>
    <w:rsid w:val="00182A93"/>
    <w:rsid w:val="00184066"/>
    <w:rsid w:val="001848F4"/>
    <w:rsid w:val="00184AB0"/>
    <w:rsid w:val="00184D78"/>
    <w:rsid w:val="00185304"/>
    <w:rsid w:val="00186DE7"/>
    <w:rsid w:val="00187A61"/>
    <w:rsid w:val="001902A7"/>
    <w:rsid w:val="0019037B"/>
    <w:rsid w:val="0019129E"/>
    <w:rsid w:val="001922C5"/>
    <w:rsid w:val="001923C3"/>
    <w:rsid w:val="00192598"/>
    <w:rsid w:val="0019289E"/>
    <w:rsid w:val="00193035"/>
    <w:rsid w:val="0019324F"/>
    <w:rsid w:val="0019491E"/>
    <w:rsid w:val="00194CF6"/>
    <w:rsid w:val="00195357"/>
    <w:rsid w:val="001953DC"/>
    <w:rsid w:val="00196D54"/>
    <w:rsid w:val="001A010A"/>
    <w:rsid w:val="001A050B"/>
    <w:rsid w:val="001A1753"/>
    <w:rsid w:val="001A1C26"/>
    <w:rsid w:val="001A1C71"/>
    <w:rsid w:val="001A1E84"/>
    <w:rsid w:val="001A2529"/>
    <w:rsid w:val="001A313E"/>
    <w:rsid w:val="001A3EB4"/>
    <w:rsid w:val="001A416C"/>
    <w:rsid w:val="001A4794"/>
    <w:rsid w:val="001A58BD"/>
    <w:rsid w:val="001A6520"/>
    <w:rsid w:val="001A6560"/>
    <w:rsid w:val="001B060B"/>
    <w:rsid w:val="001B0DDA"/>
    <w:rsid w:val="001B0FE9"/>
    <w:rsid w:val="001B1ECC"/>
    <w:rsid w:val="001B277E"/>
    <w:rsid w:val="001B2B9E"/>
    <w:rsid w:val="001B2C72"/>
    <w:rsid w:val="001B38BB"/>
    <w:rsid w:val="001B45C9"/>
    <w:rsid w:val="001B5031"/>
    <w:rsid w:val="001B6577"/>
    <w:rsid w:val="001B6779"/>
    <w:rsid w:val="001B6E3A"/>
    <w:rsid w:val="001C0EF7"/>
    <w:rsid w:val="001C0F20"/>
    <w:rsid w:val="001C1292"/>
    <w:rsid w:val="001C1397"/>
    <w:rsid w:val="001C1C0A"/>
    <w:rsid w:val="001C1CF8"/>
    <w:rsid w:val="001C3024"/>
    <w:rsid w:val="001C30E4"/>
    <w:rsid w:val="001C357B"/>
    <w:rsid w:val="001C372E"/>
    <w:rsid w:val="001C3CAD"/>
    <w:rsid w:val="001C3CBC"/>
    <w:rsid w:val="001C44A2"/>
    <w:rsid w:val="001C5054"/>
    <w:rsid w:val="001C51F4"/>
    <w:rsid w:val="001C540A"/>
    <w:rsid w:val="001C6044"/>
    <w:rsid w:val="001C62CF"/>
    <w:rsid w:val="001C6B80"/>
    <w:rsid w:val="001C722D"/>
    <w:rsid w:val="001C7F08"/>
    <w:rsid w:val="001D007B"/>
    <w:rsid w:val="001D08D6"/>
    <w:rsid w:val="001D0CB8"/>
    <w:rsid w:val="001D1377"/>
    <w:rsid w:val="001D1465"/>
    <w:rsid w:val="001D14A3"/>
    <w:rsid w:val="001D1E33"/>
    <w:rsid w:val="001D2778"/>
    <w:rsid w:val="001D28A0"/>
    <w:rsid w:val="001D297F"/>
    <w:rsid w:val="001D2CCF"/>
    <w:rsid w:val="001D30E5"/>
    <w:rsid w:val="001D332F"/>
    <w:rsid w:val="001D34BA"/>
    <w:rsid w:val="001D3792"/>
    <w:rsid w:val="001D4010"/>
    <w:rsid w:val="001D4F10"/>
    <w:rsid w:val="001D59A1"/>
    <w:rsid w:val="001D6A97"/>
    <w:rsid w:val="001D6B85"/>
    <w:rsid w:val="001D7E31"/>
    <w:rsid w:val="001E01D9"/>
    <w:rsid w:val="001E0607"/>
    <w:rsid w:val="001E1278"/>
    <w:rsid w:val="001E137B"/>
    <w:rsid w:val="001E1853"/>
    <w:rsid w:val="001E283B"/>
    <w:rsid w:val="001E2CC5"/>
    <w:rsid w:val="001E43B5"/>
    <w:rsid w:val="001E5039"/>
    <w:rsid w:val="001E5078"/>
    <w:rsid w:val="001E701E"/>
    <w:rsid w:val="001E7DA2"/>
    <w:rsid w:val="001F0E65"/>
    <w:rsid w:val="001F18B4"/>
    <w:rsid w:val="001F2151"/>
    <w:rsid w:val="001F2747"/>
    <w:rsid w:val="001F279F"/>
    <w:rsid w:val="001F2CE4"/>
    <w:rsid w:val="001F3414"/>
    <w:rsid w:val="001F344E"/>
    <w:rsid w:val="001F3507"/>
    <w:rsid w:val="001F364E"/>
    <w:rsid w:val="001F3918"/>
    <w:rsid w:val="001F39CE"/>
    <w:rsid w:val="001F3AE8"/>
    <w:rsid w:val="001F535E"/>
    <w:rsid w:val="001F59B9"/>
    <w:rsid w:val="001F59E6"/>
    <w:rsid w:val="001F7AE6"/>
    <w:rsid w:val="0020091F"/>
    <w:rsid w:val="00200DEA"/>
    <w:rsid w:val="002014B4"/>
    <w:rsid w:val="002014FA"/>
    <w:rsid w:val="002017CF"/>
    <w:rsid w:val="00202029"/>
    <w:rsid w:val="002024E4"/>
    <w:rsid w:val="0020288A"/>
    <w:rsid w:val="0020394F"/>
    <w:rsid w:val="00204BB0"/>
    <w:rsid w:val="00205141"/>
    <w:rsid w:val="002052CA"/>
    <w:rsid w:val="00205605"/>
    <w:rsid w:val="00206165"/>
    <w:rsid w:val="0020640D"/>
    <w:rsid w:val="00206478"/>
    <w:rsid w:val="00206E32"/>
    <w:rsid w:val="00207517"/>
    <w:rsid w:val="0020781E"/>
    <w:rsid w:val="002108F8"/>
    <w:rsid w:val="00210B1D"/>
    <w:rsid w:val="00210BA6"/>
    <w:rsid w:val="00210FAB"/>
    <w:rsid w:val="00211408"/>
    <w:rsid w:val="0021154F"/>
    <w:rsid w:val="00211825"/>
    <w:rsid w:val="00211A2C"/>
    <w:rsid w:val="002125BA"/>
    <w:rsid w:val="00212D9A"/>
    <w:rsid w:val="002137AC"/>
    <w:rsid w:val="002137BB"/>
    <w:rsid w:val="00214703"/>
    <w:rsid w:val="00214958"/>
    <w:rsid w:val="00215988"/>
    <w:rsid w:val="002164AA"/>
    <w:rsid w:val="00216C2E"/>
    <w:rsid w:val="00216CD2"/>
    <w:rsid w:val="002178AD"/>
    <w:rsid w:val="00217D8E"/>
    <w:rsid w:val="00220264"/>
    <w:rsid w:val="00220702"/>
    <w:rsid w:val="00221000"/>
    <w:rsid w:val="002215E2"/>
    <w:rsid w:val="002219D3"/>
    <w:rsid w:val="00221F41"/>
    <w:rsid w:val="00222C93"/>
    <w:rsid w:val="002240BB"/>
    <w:rsid w:val="002253DC"/>
    <w:rsid w:val="00225403"/>
    <w:rsid w:val="00225B23"/>
    <w:rsid w:val="0022653D"/>
    <w:rsid w:val="00226825"/>
    <w:rsid w:val="002270F1"/>
    <w:rsid w:val="00227408"/>
    <w:rsid w:val="00230236"/>
    <w:rsid w:val="00230A37"/>
    <w:rsid w:val="00230C2D"/>
    <w:rsid w:val="0023190F"/>
    <w:rsid w:val="00232FE1"/>
    <w:rsid w:val="00233F49"/>
    <w:rsid w:val="0023511F"/>
    <w:rsid w:val="00235411"/>
    <w:rsid w:val="002355F4"/>
    <w:rsid w:val="00235619"/>
    <w:rsid w:val="00235A66"/>
    <w:rsid w:val="0023623B"/>
    <w:rsid w:val="002365AD"/>
    <w:rsid w:val="00240175"/>
    <w:rsid w:val="0024047C"/>
    <w:rsid w:val="00240C34"/>
    <w:rsid w:val="00241D80"/>
    <w:rsid w:val="00242B5A"/>
    <w:rsid w:val="002430F7"/>
    <w:rsid w:val="002464FF"/>
    <w:rsid w:val="00246764"/>
    <w:rsid w:val="00247686"/>
    <w:rsid w:val="002505A6"/>
    <w:rsid w:val="002506A8"/>
    <w:rsid w:val="00250A3A"/>
    <w:rsid w:val="00251106"/>
    <w:rsid w:val="002514D6"/>
    <w:rsid w:val="0025155B"/>
    <w:rsid w:val="002521C4"/>
    <w:rsid w:val="002524E8"/>
    <w:rsid w:val="00252D5A"/>
    <w:rsid w:val="002536F9"/>
    <w:rsid w:val="00253BEF"/>
    <w:rsid w:val="00254FE3"/>
    <w:rsid w:val="0025517E"/>
    <w:rsid w:val="00255ADF"/>
    <w:rsid w:val="00255EC1"/>
    <w:rsid w:val="00255F6B"/>
    <w:rsid w:val="0025649A"/>
    <w:rsid w:val="00257130"/>
    <w:rsid w:val="0025738A"/>
    <w:rsid w:val="00257535"/>
    <w:rsid w:val="00257F96"/>
    <w:rsid w:val="0026012E"/>
    <w:rsid w:val="002607A7"/>
    <w:rsid w:val="00260BCF"/>
    <w:rsid w:val="00260ECD"/>
    <w:rsid w:val="00260FB6"/>
    <w:rsid w:val="0026116C"/>
    <w:rsid w:val="00261550"/>
    <w:rsid w:val="002616C7"/>
    <w:rsid w:val="00261943"/>
    <w:rsid w:val="00261E19"/>
    <w:rsid w:val="00262ADA"/>
    <w:rsid w:val="0026302D"/>
    <w:rsid w:val="00263669"/>
    <w:rsid w:val="00263B41"/>
    <w:rsid w:val="00263E8B"/>
    <w:rsid w:val="002643BF"/>
    <w:rsid w:val="002645C2"/>
    <w:rsid w:val="00264D0B"/>
    <w:rsid w:val="00265B03"/>
    <w:rsid w:val="0026622C"/>
    <w:rsid w:val="002665AB"/>
    <w:rsid w:val="00266E56"/>
    <w:rsid w:val="002671F7"/>
    <w:rsid w:val="00267AA8"/>
    <w:rsid w:val="00270035"/>
    <w:rsid w:val="00270ABB"/>
    <w:rsid w:val="00272505"/>
    <w:rsid w:val="00272AB7"/>
    <w:rsid w:val="00272FF1"/>
    <w:rsid w:val="00274919"/>
    <w:rsid w:val="002753E3"/>
    <w:rsid w:val="002759DB"/>
    <w:rsid w:val="0027619A"/>
    <w:rsid w:val="0027704E"/>
    <w:rsid w:val="002772A6"/>
    <w:rsid w:val="002775C6"/>
    <w:rsid w:val="00277B93"/>
    <w:rsid w:val="00277BAB"/>
    <w:rsid w:val="002803EB"/>
    <w:rsid w:val="002818CA"/>
    <w:rsid w:val="0028208E"/>
    <w:rsid w:val="002837BE"/>
    <w:rsid w:val="00285C88"/>
    <w:rsid w:val="00286AE8"/>
    <w:rsid w:val="00286DB7"/>
    <w:rsid w:val="002876C3"/>
    <w:rsid w:val="002878E0"/>
    <w:rsid w:val="002908FC"/>
    <w:rsid w:val="00290C09"/>
    <w:rsid w:val="00290D86"/>
    <w:rsid w:val="002916FC"/>
    <w:rsid w:val="00291B89"/>
    <w:rsid w:val="0029206C"/>
    <w:rsid w:val="00292E4C"/>
    <w:rsid w:val="00293586"/>
    <w:rsid w:val="00293AAD"/>
    <w:rsid w:val="00294454"/>
    <w:rsid w:val="002953A4"/>
    <w:rsid w:val="00295C42"/>
    <w:rsid w:val="002961A1"/>
    <w:rsid w:val="00297870"/>
    <w:rsid w:val="00297BB8"/>
    <w:rsid w:val="002A23A1"/>
    <w:rsid w:val="002A4BE5"/>
    <w:rsid w:val="002A53D9"/>
    <w:rsid w:val="002A6364"/>
    <w:rsid w:val="002A69B9"/>
    <w:rsid w:val="002A735E"/>
    <w:rsid w:val="002B0323"/>
    <w:rsid w:val="002B0A1D"/>
    <w:rsid w:val="002B0C7A"/>
    <w:rsid w:val="002B1188"/>
    <w:rsid w:val="002B126E"/>
    <w:rsid w:val="002B188F"/>
    <w:rsid w:val="002B18C2"/>
    <w:rsid w:val="002B1EE0"/>
    <w:rsid w:val="002B2688"/>
    <w:rsid w:val="002B2988"/>
    <w:rsid w:val="002B2EC9"/>
    <w:rsid w:val="002B3647"/>
    <w:rsid w:val="002B3F6C"/>
    <w:rsid w:val="002B4B06"/>
    <w:rsid w:val="002B4D5C"/>
    <w:rsid w:val="002B52CF"/>
    <w:rsid w:val="002B59E5"/>
    <w:rsid w:val="002B5A19"/>
    <w:rsid w:val="002B673D"/>
    <w:rsid w:val="002B7381"/>
    <w:rsid w:val="002B76D2"/>
    <w:rsid w:val="002B7F89"/>
    <w:rsid w:val="002C076C"/>
    <w:rsid w:val="002C2688"/>
    <w:rsid w:val="002C27F9"/>
    <w:rsid w:val="002C3096"/>
    <w:rsid w:val="002C40A3"/>
    <w:rsid w:val="002C4C3E"/>
    <w:rsid w:val="002C544F"/>
    <w:rsid w:val="002C5837"/>
    <w:rsid w:val="002C5AFE"/>
    <w:rsid w:val="002C5FD5"/>
    <w:rsid w:val="002C6758"/>
    <w:rsid w:val="002C7941"/>
    <w:rsid w:val="002D0CD8"/>
    <w:rsid w:val="002D12B8"/>
    <w:rsid w:val="002D158F"/>
    <w:rsid w:val="002D19D3"/>
    <w:rsid w:val="002D203A"/>
    <w:rsid w:val="002D28BD"/>
    <w:rsid w:val="002D394D"/>
    <w:rsid w:val="002D3EA7"/>
    <w:rsid w:val="002D441F"/>
    <w:rsid w:val="002D4659"/>
    <w:rsid w:val="002D5426"/>
    <w:rsid w:val="002D7207"/>
    <w:rsid w:val="002D78A4"/>
    <w:rsid w:val="002D7C24"/>
    <w:rsid w:val="002D7F55"/>
    <w:rsid w:val="002E00F9"/>
    <w:rsid w:val="002E1010"/>
    <w:rsid w:val="002E1319"/>
    <w:rsid w:val="002E165E"/>
    <w:rsid w:val="002E24A4"/>
    <w:rsid w:val="002E2592"/>
    <w:rsid w:val="002E2772"/>
    <w:rsid w:val="002E37DA"/>
    <w:rsid w:val="002E3EFD"/>
    <w:rsid w:val="002E41AC"/>
    <w:rsid w:val="002E42F5"/>
    <w:rsid w:val="002E49F3"/>
    <w:rsid w:val="002E639C"/>
    <w:rsid w:val="002E6430"/>
    <w:rsid w:val="002E65E0"/>
    <w:rsid w:val="002E6D88"/>
    <w:rsid w:val="002E732D"/>
    <w:rsid w:val="002E7BAE"/>
    <w:rsid w:val="002E7F3C"/>
    <w:rsid w:val="002F0041"/>
    <w:rsid w:val="002F0D12"/>
    <w:rsid w:val="002F11E7"/>
    <w:rsid w:val="002F14A6"/>
    <w:rsid w:val="002F14D3"/>
    <w:rsid w:val="002F1BA8"/>
    <w:rsid w:val="002F2497"/>
    <w:rsid w:val="002F29D2"/>
    <w:rsid w:val="002F2CB7"/>
    <w:rsid w:val="002F3053"/>
    <w:rsid w:val="002F3C75"/>
    <w:rsid w:val="002F5073"/>
    <w:rsid w:val="002F5B4E"/>
    <w:rsid w:val="002F68CE"/>
    <w:rsid w:val="00300165"/>
    <w:rsid w:val="00300DF9"/>
    <w:rsid w:val="00300F58"/>
    <w:rsid w:val="003016AA"/>
    <w:rsid w:val="003018C8"/>
    <w:rsid w:val="00302198"/>
    <w:rsid w:val="00302566"/>
    <w:rsid w:val="00302BA1"/>
    <w:rsid w:val="00302EA8"/>
    <w:rsid w:val="0030344B"/>
    <w:rsid w:val="003035AA"/>
    <w:rsid w:val="003039E8"/>
    <w:rsid w:val="00303A73"/>
    <w:rsid w:val="00304964"/>
    <w:rsid w:val="00305058"/>
    <w:rsid w:val="003057A6"/>
    <w:rsid w:val="00305FF8"/>
    <w:rsid w:val="00306ADD"/>
    <w:rsid w:val="00306B34"/>
    <w:rsid w:val="00306C81"/>
    <w:rsid w:val="00307AAB"/>
    <w:rsid w:val="0031001A"/>
    <w:rsid w:val="003100BB"/>
    <w:rsid w:val="00310230"/>
    <w:rsid w:val="0031092A"/>
    <w:rsid w:val="00310BD2"/>
    <w:rsid w:val="0031103C"/>
    <w:rsid w:val="0031144E"/>
    <w:rsid w:val="00311C33"/>
    <w:rsid w:val="00312384"/>
    <w:rsid w:val="003126DC"/>
    <w:rsid w:val="00312E4A"/>
    <w:rsid w:val="0031321C"/>
    <w:rsid w:val="00313BF5"/>
    <w:rsid w:val="003143A5"/>
    <w:rsid w:val="00314572"/>
    <w:rsid w:val="00314AB2"/>
    <w:rsid w:val="00315B95"/>
    <w:rsid w:val="00316F58"/>
    <w:rsid w:val="00316F5A"/>
    <w:rsid w:val="00317BD5"/>
    <w:rsid w:val="003204D7"/>
    <w:rsid w:val="003209BA"/>
    <w:rsid w:val="00321466"/>
    <w:rsid w:val="00322A27"/>
    <w:rsid w:val="00323FB6"/>
    <w:rsid w:val="00324106"/>
    <w:rsid w:val="00325240"/>
    <w:rsid w:val="00325BF8"/>
    <w:rsid w:val="00325D15"/>
    <w:rsid w:val="00326102"/>
    <w:rsid w:val="00326597"/>
    <w:rsid w:val="003272E9"/>
    <w:rsid w:val="00327BF8"/>
    <w:rsid w:val="00327DB5"/>
    <w:rsid w:val="00330202"/>
    <w:rsid w:val="00330451"/>
    <w:rsid w:val="00330BCD"/>
    <w:rsid w:val="00330EFB"/>
    <w:rsid w:val="00331E1B"/>
    <w:rsid w:val="00332234"/>
    <w:rsid w:val="00333507"/>
    <w:rsid w:val="003338F3"/>
    <w:rsid w:val="00333C12"/>
    <w:rsid w:val="00334AD2"/>
    <w:rsid w:val="00335800"/>
    <w:rsid w:val="00336097"/>
    <w:rsid w:val="00336360"/>
    <w:rsid w:val="00336CA4"/>
    <w:rsid w:val="00337FCD"/>
    <w:rsid w:val="00340713"/>
    <w:rsid w:val="00341E62"/>
    <w:rsid w:val="00342119"/>
    <w:rsid w:val="0034256C"/>
    <w:rsid w:val="0034258F"/>
    <w:rsid w:val="00342B58"/>
    <w:rsid w:val="00342C22"/>
    <w:rsid w:val="00342E80"/>
    <w:rsid w:val="00343227"/>
    <w:rsid w:val="003436BD"/>
    <w:rsid w:val="0034460F"/>
    <w:rsid w:val="0034469E"/>
    <w:rsid w:val="00344B42"/>
    <w:rsid w:val="003459FD"/>
    <w:rsid w:val="0034609B"/>
    <w:rsid w:val="003460A1"/>
    <w:rsid w:val="00346374"/>
    <w:rsid w:val="00346F7A"/>
    <w:rsid w:val="003473A2"/>
    <w:rsid w:val="00347553"/>
    <w:rsid w:val="003504E3"/>
    <w:rsid w:val="00350805"/>
    <w:rsid w:val="00350C2A"/>
    <w:rsid w:val="0035101B"/>
    <w:rsid w:val="0035185F"/>
    <w:rsid w:val="00352316"/>
    <w:rsid w:val="00352669"/>
    <w:rsid w:val="00352A87"/>
    <w:rsid w:val="00352C6A"/>
    <w:rsid w:val="003531CB"/>
    <w:rsid w:val="003543FF"/>
    <w:rsid w:val="00354A75"/>
    <w:rsid w:val="00354DA0"/>
    <w:rsid w:val="00355CC4"/>
    <w:rsid w:val="00355D79"/>
    <w:rsid w:val="00356454"/>
    <w:rsid w:val="00356506"/>
    <w:rsid w:val="00356622"/>
    <w:rsid w:val="00357BAB"/>
    <w:rsid w:val="00357C3B"/>
    <w:rsid w:val="00357C8C"/>
    <w:rsid w:val="00357DCA"/>
    <w:rsid w:val="00360C6B"/>
    <w:rsid w:val="00360F9B"/>
    <w:rsid w:val="00361BA4"/>
    <w:rsid w:val="00362315"/>
    <w:rsid w:val="00362725"/>
    <w:rsid w:val="003627A5"/>
    <w:rsid w:val="00362EB2"/>
    <w:rsid w:val="00363C00"/>
    <w:rsid w:val="00363D5C"/>
    <w:rsid w:val="00364D0D"/>
    <w:rsid w:val="00365659"/>
    <w:rsid w:val="00365A4F"/>
    <w:rsid w:val="00365FAD"/>
    <w:rsid w:val="00367816"/>
    <w:rsid w:val="00371223"/>
    <w:rsid w:val="003713BB"/>
    <w:rsid w:val="00372341"/>
    <w:rsid w:val="003728DD"/>
    <w:rsid w:val="003729BF"/>
    <w:rsid w:val="00372DA6"/>
    <w:rsid w:val="00373222"/>
    <w:rsid w:val="003737B7"/>
    <w:rsid w:val="0037397D"/>
    <w:rsid w:val="003749FC"/>
    <w:rsid w:val="00374F8E"/>
    <w:rsid w:val="00375FCA"/>
    <w:rsid w:val="003765F8"/>
    <w:rsid w:val="00376A7A"/>
    <w:rsid w:val="00377507"/>
    <w:rsid w:val="003776D8"/>
    <w:rsid w:val="00377AE1"/>
    <w:rsid w:val="00380590"/>
    <w:rsid w:val="00380823"/>
    <w:rsid w:val="00381D2C"/>
    <w:rsid w:val="00381ED4"/>
    <w:rsid w:val="0038218C"/>
    <w:rsid w:val="00382931"/>
    <w:rsid w:val="00383135"/>
    <w:rsid w:val="0038395B"/>
    <w:rsid w:val="00383A19"/>
    <w:rsid w:val="00385039"/>
    <w:rsid w:val="00385173"/>
    <w:rsid w:val="00385E97"/>
    <w:rsid w:val="0038641D"/>
    <w:rsid w:val="00386463"/>
    <w:rsid w:val="00387355"/>
    <w:rsid w:val="00387380"/>
    <w:rsid w:val="0039098D"/>
    <w:rsid w:val="00390B99"/>
    <w:rsid w:val="00391F0F"/>
    <w:rsid w:val="00392370"/>
    <w:rsid w:val="003926C7"/>
    <w:rsid w:val="00393396"/>
    <w:rsid w:val="00393833"/>
    <w:rsid w:val="00393894"/>
    <w:rsid w:val="0039478A"/>
    <w:rsid w:val="00394BA3"/>
    <w:rsid w:val="003956C1"/>
    <w:rsid w:val="00395A87"/>
    <w:rsid w:val="00396D24"/>
    <w:rsid w:val="00396E0A"/>
    <w:rsid w:val="00397197"/>
    <w:rsid w:val="00397310"/>
    <w:rsid w:val="003973A7"/>
    <w:rsid w:val="00397B88"/>
    <w:rsid w:val="003A0346"/>
    <w:rsid w:val="003A05F4"/>
    <w:rsid w:val="003A0AB9"/>
    <w:rsid w:val="003A0CA1"/>
    <w:rsid w:val="003A1EEE"/>
    <w:rsid w:val="003A1FC5"/>
    <w:rsid w:val="003A22C5"/>
    <w:rsid w:val="003A2EEA"/>
    <w:rsid w:val="003A3DF9"/>
    <w:rsid w:val="003A43DF"/>
    <w:rsid w:val="003A4E67"/>
    <w:rsid w:val="003A4E75"/>
    <w:rsid w:val="003A5DAA"/>
    <w:rsid w:val="003A608C"/>
    <w:rsid w:val="003A61D6"/>
    <w:rsid w:val="003A6B80"/>
    <w:rsid w:val="003B0611"/>
    <w:rsid w:val="003B115C"/>
    <w:rsid w:val="003B1D65"/>
    <w:rsid w:val="003B2011"/>
    <w:rsid w:val="003B286F"/>
    <w:rsid w:val="003B32D4"/>
    <w:rsid w:val="003B3645"/>
    <w:rsid w:val="003B3DA8"/>
    <w:rsid w:val="003B4175"/>
    <w:rsid w:val="003B43C1"/>
    <w:rsid w:val="003B537B"/>
    <w:rsid w:val="003B57AD"/>
    <w:rsid w:val="003B57E1"/>
    <w:rsid w:val="003B5C03"/>
    <w:rsid w:val="003B6D5D"/>
    <w:rsid w:val="003B71AF"/>
    <w:rsid w:val="003B7CF0"/>
    <w:rsid w:val="003B7F55"/>
    <w:rsid w:val="003C00CA"/>
    <w:rsid w:val="003C0CB9"/>
    <w:rsid w:val="003C10B0"/>
    <w:rsid w:val="003C1707"/>
    <w:rsid w:val="003C268D"/>
    <w:rsid w:val="003C2A23"/>
    <w:rsid w:val="003C2DA5"/>
    <w:rsid w:val="003C2E47"/>
    <w:rsid w:val="003C3388"/>
    <w:rsid w:val="003C3852"/>
    <w:rsid w:val="003C4D06"/>
    <w:rsid w:val="003C5078"/>
    <w:rsid w:val="003C5AE1"/>
    <w:rsid w:val="003C746B"/>
    <w:rsid w:val="003D070A"/>
    <w:rsid w:val="003D0DE0"/>
    <w:rsid w:val="003D1B7D"/>
    <w:rsid w:val="003D327D"/>
    <w:rsid w:val="003D3624"/>
    <w:rsid w:val="003D3FA3"/>
    <w:rsid w:val="003D43F1"/>
    <w:rsid w:val="003D4951"/>
    <w:rsid w:val="003D55D1"/>
    <w:rsid w:val="003D71AC"/>
    <w:rsid w:val="003D78CF"/>
    <w:rsid w:val="003E0A0F"/>
    <w:rsid w:val="003E181A"/>
    <w:rsid w:val="003E1A63"/>
    <w:rsid w:val="003E1E0F"/>
    <w:rsid w:val="003E23F1"/>
    <w:rsid w:val="003E2FF8"/>
    <w:rsid w:val="003E3774"/>
    <w:rsid w:val="003E41CF"/>
    <w:rsid w:val="003E42A9"/>
    <w:rsid w:val="003E490A"/>
    <w:rsid w:val="003E4ABF"/>
    <w:rsid w:val="003E5C4C"/>
    <w:rsid w:val="003E5CF7"/>
    <w:rsid w:val="003E5FB0"/>
    <w:rsid w:val="003E6A02"/>
    <w:rsid w:val="003E70EB"/>
    <w:rsid w:val="003E77CD"/>
    <w:rsid w:val="003F06BC"/>
    <w:rsid w:val="003F08F9"/>
    <w:rsid w:val="003F0D26"/>
    <w:rsid w:val="003F19C3"/>
    <w:rsid w:val="003F1F02"/>
    <w:rsid w:val="003F20A1"/>
    <w:rsid w:val="003F32C1"/>
    <w:rsid w:val="003F33BB"/>
    <w:rsid w:val="003F359E"/>
    <w:rsid w:val="003F3D8B"/>
    <w:rsid w:val="003F3DBE"/>
    <w:rsid w:val="003F57AD"/>
    <w:rsid w:val="003F5B8E"/>
    <w:rsid w:val="003F6613"/>
    <w:rsid w:val="003F73F4"/>
    <w:rsid w:val="004001CD"/>
    <w:rsid w:val="00400500"/>
    <w:rsid w:val="00400593"/>
    <w:rsid w:val="00401D45"/>
    <w:rsid w:val="00401F5E"/>
    <w:rsid w:val="0040269D"/>
    <w:rsid w:val="00403147"/>
    <w:rsid w:val="004038EE"/>
    <w:rsid w:val="00403946"/>
    <w:rsid w:val="004041F7"/>
    <w:rsid w:val="00404CBB"/>
    <w:rsid w:val="00404DBB"/>
    <w:rsid w:val="00405501"/>
    <w:rsid w:val="00405524"/>
    <w:rsid w:val="00405FEE"/>
    <w:rsid w:val="004066D6"/>
    <w:rsid w:val="0040679C"/>
    <w:rsid w:val="0040682E"/>
    <w:rsid w:val="00406943"/>
    <w:rsid w:val="00406CD8"/>
    <w:rsid w:val="00406D7C"/>
    <w:rsid w:val="0040788A"/>
    <w:rsid w:val="00407E8A"/>
    <w:rsid w:val="004103F4"/>
    <w:rsid w:val="00410462"/>
    <w:rsid w:val="00411302"/>
    <w:rsid w:val="004116DF"/>
    <w:rsid w:val="00411C48"/>
    <w:rsid w:val="00411E98"/>
    <w:rsid w:val="00412418"/>
    <w:rsid w:val="004124A8"/>
    <w:rsid w:val="00413328"/>
    <w:rsid w:val="004138DC"/>
    <w:rsid w:val="00413FE6"/>
    <w:rsid w:val="004140F2"/>
    <w:rsid w:val="00414415"/>
    <w:rsid w:val="00415727"/>
    <w:rsid w:val="00416B7C"/>
    <w:rsid w:val="0041732D"/>
    <w:rsid w:val="00417FC6"/>
    <w:rsid w:val="00420143"/>
    <w:rsid w:val="00420542"/>
    <w:rsid w:val="00420845"/>
    <w:rsid w:val="00420C30"/>
    <w:rsid w:val="00421697"/>
    <w:rsid w:val="00421AAE"/>
    <w:rsid w:val="00421C85"/>
    <w:rsid w:val="0042200B"/>
    <w:rsid w:val="00422BBB"/>
    <w:rsid w:val="00422E05"/>
    <w:rsid w:val="0042354E"/>
    <w:rsid w:val="0042363F"/>
    <w:rsid w:val="0042389F"/>
    <w:rsid w:val="004252F2"/>
    <w:rsid w:val="00426ABB"/>
    <w:rsid w:val="00426D7F"/>
    <w:rsid w:val="00426E68"/>
    <w:rsid w:val="00430262"/>
    <w:rsid w:val="004306A5"/>
    <w:rsid w:val="00430E83"/>
    <w:rsid w:val="00431C03"/>
    <w:rsid w:val="00431DEC"/>
    <w:rsid w:val="00433D73"/>
    <w:rsid w:val="00434904"/>
    <w:rsid w:val="00434C3B"/>
    <w:rsid w:val="00435267"/>
    <w:rsid w:val="00435667"/>
    <w:rsid w:val="004358C6"/>
    <w:rsid w:val="00435A22"/>
    <w:rsid w:val="00435A93"/>
    <w:rsid w:val="004372F1"/>
    <w:rsid w:val="004373B0"/>
    <w:rsid w:val="004376C6"/>
    <w:rsid w:val="00437C2A"/>
    <w:rsid w:val="00437EBF"/>
    <w:rsid w:val="00440DD1"/>
    <w:rsid w:val="00441190"/>
    <w:rsid w:val="00441482"/>
    <w:rsid w:val="004414FC"/>
    <w:rsid w:val="004428F6"/>
    <w:rsid w:val="004437DC"/>
    <w:rsid w:val="004438C9"/>
    <w:rsid w:val="004439C3"/>
    <w:rsid w:val="00443C44"/>
    <w:rsid w:val="00444690"/>
    <w:rsid w:val="00444F51"/>
    <w:rsid w:val="0044612E"/>
    <w:rsid w:val="004461AE"/>
    <w:rsid w:val="004461F4"/>
    <w:rsid w:val="00447069"/>
    <w:rsid w:val="004476C2"/>
    <w:rsid w:val="004508FC"/>
    <w:rsid w:val="00450A82"/>
    <w:rsid w:val="00450CEF"/>
    <w:rsid w:val="00451495"/>
    <w:rsid w:val="00453F76"/>
    <w:rsid w:val="004548B6"/>
    <w:rsid w:val="00454DFE"/>
    <w:rsid w:val="004554C6"/>
    <w:rsid w:val="00456350"/>
    <w:rsid w:val="00456A8A"/>
    <w:rsid w:val="0045720E"/>
    <w:rsid w:val="004577CE"/>
    <w:rsid w:val="00457E03"/>
    <w:rsid w:val="00460F48"/>
    <w:rsid w:val="00460F6B"/>
    <w:rsid w:val="00461049"/>
    <w:rsid w:val="00461DDB"/>
    <w:rsid w:val="00462353"/>
    <w:rsid w:val="004629A5"/>
    <w:rsid w:val="00462CF2"/>
    <w:rsid w:val="00462F5D"/>
    <w:rsid w:val="00463224"/>
    <w:rsid w:val="00464154"/>
    <w:rsid w:val="004644A8"/>
    <w:rsid w:val="0046485C"/>
    <w:rsid w:val="004648DC"/>
    <w:rsid w:val="0046523A"/>
    <w:rsid w:val="004652CC"/>
    <w:rsid w:val="00465D24"/>
    <w:rsid w:val="00465E1C"/>
    <w:rsid w:val="004662D2"/>
    <w:rsid w:val="00466ABA"/>
    <w:rsid w:val="004679D4"/>
    <w:rsid w:val="00470233"/>
    <w:rsid w:val="004704A1"/>
    <w:rsid w:val="004705C9"/>
    <w:rsid w:val="00470630"/>
    <w:rsid w:val="0047162B"/>
    <w:rsid w:val="0047271E"/>
    <w:rsid w:val="004731FF"/>
    <w:rsid w:val="00473C15"/>
    <w:rsid w:val="00474055"/>
    <w:rsid w:val="004747CA"/>
    <w:rsid w:val="004756AD"/>
    <w:rsid w:val="004758DB"/>
    <w:rsid w:val="00475AA4"/>
    <w:rsid w:val="0047713A"/>
    <w:rsid w:val="00477318"/>
    <w:rsid w:val="00480647"/>
    <w:rsid w:val="00480F8F"/>
    <w:rsid w:val="00481530"/>
    <w:rsid w:val="00481968"/>
    <w:rsid w:val="004827B5"/>
    <w:rsid w:val="00482931"/>
    <w:rsid w:val="0048294D"/>
    <w:rsid w:val="00483104"/>
    <w:rsid w:val="004849FC"/>
    <w:rsid w:val="00484A77"/>
    <w:rsid w:val="00484F46"/>
    <w:rsid w:val="00485A8B"/>
    <w:rsid w:val="00485CF6"/>
    <w:rsid w:val="00486136"/>
    <w:rsid w:val="00486440"/>
    <w:rsid w:val="00486CA2"/>
    <w:rsid w:val="00487852"/>
    <w:rsid w:val="00487A72"/>
    <w:rsid w:val="0049045E"/>
    <w:rsid w:val="004912A3"/>
    <w:rsid w:val="00491CD9"/>
    <w:rsid w:val="00491DF7"/>
    <w:rsid w:val="00492086"/>
    <w:rsid w:val="004921AD"/>
    <w:rsid w:val="004923D2"/>
    <w:rsid w:val="0049279E"/>
    <w:rsid w:val="0049341C"/>
    <w:rsid w:val="00493640"/>
    <w:rsid w:val="0049387E"/>
    <w:rsid w:val="004947F6"/>
    <w:rsid w:val="00494D9A"/>
    <w:rsid w:val="00494DDD"/>
    <w:rsid w:val="00494EB1"/>
    <w:rsid w:val="00496A07"/>
    <w:rsid w:val="00497C48"/>
    <w:rsid w:val="00497CFB"/>
    <w:rsid w:val="004A06F7"/>
    <w:rsid w:val="004A0ECE"/>
    <w:rsid w:val="004A2D75"/>
    <w:rsid w:val="004A2DA0"/>
    <w:rsid w:val="004A470F"/>
    <w:rsid w:val="004A4821"/>
    <w:rsid w:val="004A523C"/>
    <w:rsid w:val="004A5719"/>
    <w:rsid w:val="004A59B1"/>
    <w:rsid w:val="004A5AF1"/>
    <w:rsid w:val="004A6AA8"/>
    <w:rsid w:val="004A6EBD"/>
    <w:rsid w:val="004A72E9"/>
    <w:rsid w:val="004A73A4"/>
    <w:rsid w:val="004A73A5"/>
    <w:rsid w:val="004A73DE"/>
    <w:rsid w:val="004A7548"/>
    <w:rsid w:val="004B0125"/>
    <w:rsid w:val="004B099D"/>
    <w:rsid w:val="004B0EBF"/>
    <w:rsid w:val="004B103D"/>
    <w:rsid w:val="004B374A"/>
    <w:rsid w:val="004B4EBA"/>
    <w:rsid w:val="004B5DBE"/>
    <w:rsid w:val="004B5DDF"/>
    <w:rsid w:val="004B5F5B"/>
    <w:rsid w:val="004B6316"/>
    <w:rsid w:val="004B69B0"/>
    <w:rsid w:val="004B6DF4"/>
    <w:rsid w:val="004B7B6C"/>
    <w:rsid w:val="004B7CB0"/>
    <w:rsid w:val="004C03E5"/>
    <w:rsid w:val="004C1B8F"/>
    <w:rsid w:val="004C205F"/>
    <w:rsid w:val="004C2746"/>
    <w:rsid w:val="004C2785"/>
    <w:rsid w:val="004C4492"/>
    <w:rsid w:val="004C49E6"/>
    <w:rsid w:val="004C5B54"/>
    <w:rsid w:val="004C71B0"/>
    <w:rsid w:val="004C7296"/>
    <w:rsid w:val="004D24C7"/>
    <w:rsid w:val="004D25AE"/>
    <w:rsid w:val="004D2DA7"/>
    <w:rsid w:val="004D31A0"/>
    <w:rsid w:val="004D3379"/>
    <w:rsid w:val="004D47B9"/>
    <w:rsid w:val="004D4E0C"/>
    <w:rsid w:val="004D54BD"/>
    <w:rsid w:val="004D5E36"/>
    <w:rsid w:val="004D62FC"/>
    <w:rsid w:val="004D68E6"/>
    <w:rsid w:val="004D7506"/>
    <w:rsid w:val="004D798C"/>
    <w:rsid w:val="004E06CB"/>
    <w:rsid w:val="004E0F87"/>
    <w:rsid w:val="004E1173"/>
    <w:rsid w:val="004E17AE"/>
    <w:rsid w:val="004E2520"/>
    <w:rsid w:val="004E25B6"/>
    <w:rsid w:val="004E2738"/>
    <w:rsid w:val="004E30EE"/>
    <w:rsid w:val="004E33C6"/>
    <w:rsid w:val="004E3426"/>
    <w:rsid w:val="004E387F"/>
    <w:rsid w:val="004E5218"/>
    <w:rsid w:val="004E5884"/>
    <w:rsid w:val="004E5B77"/>
    <w:rsid w:val="004E5E7C"/>
    <w:rsid w:val="004E6836"/>
    <w:rsid w:val="004E7594"/>
    <w:rsid w:val="004E78A3"/>
    <w:rsid w:val="004F02BE"/>
    <w:rsid w:val="004F04FB"/>
    <w:rsid w:val="004F07F8"/>
    <w:rsid w:val="004F13DE"/>
    <w:rsid w:val="004F18A8"/>
    <w:rsid w:val="004F235E"/>
    <w:rsid w:val="004F2E62"/>
    <w:rsid w:val="004F2EB3"/>
    <w:rsid w:val="004F3025"/>
    <w:rsid w:val="004F33A1"/>
    <w:rsid w:val="004F37C3"/>
    <w:rsid w:val="004F3B1C"/>
    <w:rsid w:val="004F477B"/>
    <w:rsid w:val="004F4A39"/>
    <w:rsid w:val="004F5551"/>
    <w:rsid w:val="004F5587"/>
    <w:rsid w:val="004F5BA1"/>
    <w:rsid w:val="004F6D9E"/>
    <w:rsid w:val="004F71C3"/>
    <w:rsid w:val="004F72DA"/>
    <w:rsid w:val="004F7970"/>
    <w:rsid w:val="005017BF"/>
    <w:rsid w:val="0050232F"/>
    <w:rsid w:val="00502C96"/>
    <w:rsid w:val="00503054"/>
    <w:rsid w:val="005030F2"/>
    <w:rsid w:val="0050323A"/>
    <w:rsid w:val="00504244"/>
    <w:rsid w:val="0050487C"/>
    <w:rsid w:val="005048F4"/>
    <w:rsid w:val="00504B36"/>
    <w:rsid w:val="00505A97"/>
    <w:rsid w:val="0050663C"/>
    <w:rsid w:val="00506D84"/>
    <w:rsid w:val="00507F66"/>
    <w:rsid w:val="00507F75"/>
    <w:rsid w:val="00507F8A"/>
    <w:rsid w:val="005124E3"/>
    <w:rsid w:val="00513260"/>
    <w:rsid w:val="00515203"/>
    <w:rsid w:val="00515969"/>
    <w:rsid w:val="00515BB4"/>
    <w:rsid w:val="00515EB5"/>
    <w:rsid w:val="0051635B"/>
    <w:rsid w:val="005165AA"/>
    <w:rsid w:val="0051789D"/>
    <w:rsid w:val="00520983"/>
    <w:rsid w:val="005215D8"/>
    <w:rsid w:val="0052174A"/>
    <w:rsid w:val="00521D6B"/>
    <w:rsid w:val="00522F9D"/>
    <w:rsid w:val="00523414"/>
    <w:rsid w:val="00523923"/>
    <w:rsid w:val="005241BA"/>
    <w:rsid w:val="005256F9"/>
    <w:rsid w:val="005262DE"/>
    <w:rsid w:val="0052747F"/>
    <w:rsid w:val="0052783D"/>
    <w:rsid w:val="00527FB6"/>
    <w:rsid w:val="00530653"/>
    <w:rsid w:val="00530C31"/>
    <w:rsid w:val="00530DE6"/>
    <w:rsid w:val="00530F1B"/>
    <w:rsid w:val="005312DD"/>
    <w:rsid w:val="005317E0"/>
    <w:rsid w:val="005320A6"/>
    <w:rsid w:val="005320F8"/>
    <w:rsid w:val="005326AF"/>
    <w:rsid w:val="0053286C"/>
    <w:rsid w:val="0053296B"/>
    <w:rsid w:val="005340A7"/>
    <w:rsid w:val="005357F1"/>
    <w:rsid w:val="00535E14"/>
    <w:rsid w:val="00540286"/>
    <w:rsid w:val="00540BFD"/>
    <w:rsid w:val="00540BFF"/>
    <w:rsid w:val="00541382"/>
    <w:rsid w:val="00541628"/>
    <w:rsid w:val="00541629"/>
    <w:rsid w:val="00541E12"/>
    <w:rsid w:val="00541F71"/>
    <w:rsid w:val="00542160"/>
    <w:rsid w:val="005422C7"/>
    <w:rsid w:val="00542922"/>
    <w:rsid w:val="00543518"/>
    <w:rsid w:val="00543841"/>
    <w:rsid w:val="005438E1"/>
    <w:rsid w:val="00544557"/>
    <w:rsid w:val="0054456D"/>
    <w:rsid w:val="00544D30"/>
    <w:rsid w:val="0054570D"/>
    <w:rsid w:val="00545EAB"/>
    <w:rsid w:val="0054664D"/>
    <w:rsid w:val="00546659"/>
    <w:rsid w:val="005478DC"/>
    <w:rsid w:val="00547F2F"/>
    <w:rsid w:val="0055077D"/>
    <w:rsid w:val="00551918"/>
    <w:rsid w:val="00551C67"/>
    <w:rsid w:val="00552A83"/>
    <w:rsid w:val="00553314"/>
    <w:rsid w:val="00553971"/>
    <w:rsid w:val="00554471"/>
    <w:rsid w:val="005549B4"/>
    <w:rsid w:val="0055530A"/>
    <w:rsid w:val="0055562C"/>
    <w:rsid w:val="00556CC9"/>
    <w:rsid w:val="00557ED7"/>
    <w:rsid w:val="00560E37"/>
    <w:rsid w:val="00560F3D"/>
    <w:rsid w:val="00561134"/>
    <w:rsid w:val="0056189D"/>
    <w:rsid w:val="005623ED"/>
    <w:rsid w:val="00563FD4"/>
    <w:rsid w:val="00564707"/>
    <w:rsid w:val="0056482F"/>
    <w:rsid w:val="00564E26"/>
    <w:rsid w:val="00565145"/>
    <w:rsid w:val="00565786"/>
    <w:rsid w:val="00566997"/>
    <w:rsid w:val="00567369"/>
    <w:rsid w:val="00570611"/>
    <w:rsid w:val="005706A1"/>
    <w:rsid w:val="00570819"/>
    <w:rsid w:val="00570C74"/>
    <w:rsid w:val="005714D8"/>
    <w:rsid w:val="00571907"/>
    <w:rsid w:val="005741DF"/>
    <w:rsid w:val="0057495B"/>
    <w:rsid w:val="00574B4A"/>
    <w:rsid w:val="00575A37"/>
    <w:rsid w:val="00575B52"/>
    <w:rsid w:val="0057666F"/>
    <w:rsid w:val="00576FB7"/>
    <w:rsid w:val="005770A3"/>
    <w:rsid w:val="0058055A"/>
    <w:rsid w:val="005808B9"/>
    <w:rsid w:val="005817D8"/>
    <w:rsid w:val="00582035"/>
    <w:rsid w:val="00582C9D"/>
    <w:rsid w:val="00583417"/>
    <w:rsid w:val="005839F4"/>
    <w:rsid w:val="00583B1F"/>
    <w:rsid w:val="005840BD"/>
    <w:rsid w:val="0058430C"/>
    <w:rsid w:val="00584B22"/>
    <w:rsid w:val="00586495"/>
    <w:rsid w:val="005864CD"/>
    <w:rsid w:val="005868CB"/>
    <w:rsid w:val="0058698D"/>
    <w:rsid w:val="0058730C"/>
    <w:rsid w:val="005878CA"/>
    <w:rsid w:val="00587B66"/>
    <w:rsid w:val="005901E3"/>
    <w:rsid w:val="0059032F"/>
    <w:rsid w:val="00590430"/>
    <w:rsid w:val="0059080D"/>
    <w:rsid w:val="00592144"/>
    <w:rsid w:val="0059295B"/>
    <w:rsid w:val="005929FD"/>
    <w:rsid w:val="00593BA3"/>
    <w:rsid w:val="00594449"/>
    <w:rsid w:val="0059448B"/>
    <w:rsid w:val="0059632E"/>
    <w:rsid w:val="00596A23"/>
    <w:rsid w:val="00596D17"/>
    <w:rsid w:val="00597F2C"/>
    <w:rsid w:val="005A046B"/>
    <w:rsid w:val="005A116B"/>
    <w:rsid w:val="005A1B58"/>
    <w:rsid w:val="005A1ED0"/>
    <w:rsid w:val="005A2574"/>
    <w:rsid w:val="005A2FA6"/>
    <w:rsid w:val="005A3A28"/>
    <w:rsid w:val="005A3A4B"/>
    <w:rsid w:val="005A3FB9"/>
    <w:rsid w:val="005A4649"/>
    <w:rsid w:val="005A50B0"/>
    <w:rsid w:val="005A5906"/>
    <w:rsid w:val="005A5C38"/>
    <w:rsid w:val="005A5FE4"/>
    <w:rsid w:val="005A62A8"/>
    <w:rsid w:val="005A745C"/>
    <w:rsid w:val="005A75BA"/>
    <w:rsid w:val="005A7E22"/>
    <w:rsid w:val="005B092F"/>
    <w:rsid w:val="005B1B59"/>
    <w:rsid w:val="005B1F9A"/>
    <w:rsid w:val="005B262A"/>
    <w:rsid w:val="005B2A50"/>
    <w:rsid w:val="005B2EBC"/>
    <w:rsid w:val="005B3BE8"/>
    <w:rsid w:val="005B4788"/>
    <w:rsid w:val="005B53E5"/>
    <w:rsid w:val="005B5EA0"/>
    <w:rsid w:val="005B5F8D"/>
    <w:rsid w:val="005B71D4"/>
    <w:rsid w:val="005B7373"/>
    <w:rsid w:val="005B7B6C"/>
    <w:rsid w:val="005B7FE7"/>
    <w:rsid w:val="005C01B4"/>
    <w:rsid w:val="005C0732"/>
    <w:rsid w:val="005C0BE2"/>
    <w:rsid w:val="005C1392"/>
    <w:rsid w:val="005C267F"/>
    <w:rsid w:val="005C31B1"/>
    <w:rsid w:val="005C3923"/>
    <w:rsid w:val="005C3C2B"/>
    <w:rsid w:val="005C5FF4"/>
    <w:rsid w:val="005C6C90"/>
    <w:rsid w:val="005C6D8B"/>
    <w:rsid w:val="005C7306"/>
    <w:rsid w:val="005C7C0E"/>
    <w:rsid w:val="005C7FC6"/>
    <w:rsid w:val="005D1558"/>
    <w:rsid w:val="005D181B"/>
    <w:rsid w:val="005D1E79"/>
    <w:rsid w:val="005D1E7B"/>
    <w:rsid w:val="005D2C9F"/>
    <w:rsid w:val="005D3A92"/>
    <w:rsid w:val="005D4048"/>
    <w:rsid w:val="005D47DD"/>
    <w:rsid w:val="005D561D"/>
    <w:rsid w:val="005D57D2"/>
    <w:rsid w:val="005D587D"/>
    <w:rsid w:val="005D5B7A"/>
    <w:rsid w:val="005D6B4C"/>
    <w:rsid w:val="005D7388"/>
    <w:rsid w:val="005E0752"/>
    <w:rsid w:val="005E0C84"/>
    <w:rsid w:val="005E0D0D"/>
    <w:rsid w:val="005E0E7D"/>
    <w:rsid w:val="005E0E82"/>
    <w:rsid w:val="005E25DD"/>
    <w:rsid w:val="005E2738"/>
    <w:rsid w:val="005E3B6B"/>
    <w:rsid w:val="005E4105"/>
    <w:rsid w:val="005E43E0"/>
    <w:rsid w:val="005E65BC"/>
    <w:rsid w:val="005E79FC"/>
    <w:rsid w:val="005F02B1"/>
    <w:rsid w:val="005F0440"/>
    <w:rsid w:val="005F09F1"/>
    <w:rsid w:val="005F197B"/>
    <w:rsid w:val="005F1E6C"/>
    <w:rsid w:val="005F1FFF"/>
    <w:rsid w:val="005F2315"/>
    <w:rsid w:val="005F258B"/>
    <w:rsid w:val="005F287D"/>
    <w:rsid w:val="005F2D66"/>
    <w:rsid w:val="005F3497"/>
    <w:rsid w:val="005F3E66"/>
    <w:rsid w:val="005F3EA2"/>
    <w:rsid w:val="005F4C53"/>
    <w:rsid w:val="005F5CA6"/>
    <w:rsid w:val="005F68B1"/>
    <w:rsid w:val="005F68C8"/>
    <w:rsid w:val="005F6E93"/>
    <w:rsid w:val="005F73DE"/>
    <w:rsid w:val="005F75B0"/>
    <w:rsid w:val="006006F1"/>
    <w:rsid w:val="0060149E"/>
    <w:rsid w:val="00601765"/>
    <w:rsid w:val="006019E8"/>
    <w:rsid w:val="00601F0A"/>
    <w:rsid w:val="0060224F"/>
    <w:rsid w:val="0060279E"/>
    <w:rsid w:val="00602DCD"/>
    <w:rsid w:val="006035C6"/>
    <w:rsid w:val="00603799"/>
    <w:rsid w:val="00603D8D"/>
    <w:rsid w:val="00604098"/>
    <w:rsid w:val="0060522A"/>
    <w:rsid w:val="006053D3"/>
    <w:rsid w:val="006057C6"/>
    <w:rsid w:val="006058AD"/>
    <w:rsid w:val="00605BB0"/>
    <w:rsid w:val="00605BEC"/>
    <w:rsid w:val="0060645B"/>
    <w:rsid w:val="00606461"/>
    <w:rsid w:val="00606ECD"/>
    <w:rsid w:val="00607476"/>
    <w:rsid w:val="00610A92"/>
    <w:rsid w:val="006119ED"/>
    <w:rsid w:val="00612AEC"/>
    <w:rsid w:val="00612F4C"/>
    <w:rsid w:val="00613F92"/>
    <w:rsid w:val="006147A7"/>
    <w:rsid w:val="006156CF"/>
    <w:rsid w:val="00615D2D"/>
    <w:rsid w:val="00616969"/>
    <w:rsid w:val="0061729B"/>
    <w:rsid w:val="0061781D"/>
    <w:rsid w:val="00617DE4"/>
    <w:rsid w:val="006212FF"/>
    <w:rsid w:val="0062190E"/>
    <w:rsid w:val="00621F73"/>
    <w:rsid w:val="006223F6"/>
    <w:rsid w:val="006229FA"/>
    <w:rsid w:val="00623A9B"/>
    <w:rsid w:val="00623BD3"/>
    <w:rsid w:val="00623F3C"/>
    <w:rsid w:val="006245E2"/>
    <w:rsid w:val="00624E8A"/>
    <w:rsid w:val="00625AFC"/>
    <w:rsid w:val="00625B16"/>
    <w:rsid w:val="00625BC0"/>
    <w:rsid w:val="006275F8"/>
    <w:rsid w:val="00627627"/>
    <w:rsid w:val="00630361"/>
    <w:rsid w:val="006309BE"/>
    <w:rsid w:val="006318C2"/>
    <w:rsid w:val="006321FC"/>
    <w:rsid w:val="00632374"/>
    <w:rsid w:val="006323D0"/>
    <w:rsid w:val="00633AE1"/>
    <w:rsid w:val="0063573E"/>
    <w:rsid w:val="00635C84"/>
    <w:rsid w:val="006363D2"/>
    <w:rsid w:val="006366AF"/>
    <w:rsid w:val="006367B7"/>
    <w:rsid w:val="006375EE"/>
    <w:rsid w:val="00637952"/>
    <w:rsid w:val="00637C10"/>
    <w:rsid w:val="00640100"/>
    <w:rsid w:val="0064079F"/>
    <w:rsid w:val="006411CA"/>
    <w:rsid w:val="006412A7"/>
    <w:rsid w:val="00641509"/>
    <w:rsid w:val="00642479"/>
    <w:rsid w:val="00642A4B"/>
    <w:rsid w:val="006437A1"/>
    <w:rsid w:val="00644BD2"/>
    <w:rsid w:val="00644CE6"/>
    <w:rsid w:val="006451B3"/>
    <w:rsid w:val="0064581C"/>
    <w:rsid w:val="0064605E"/>
    <w:rsid w:val="0064645F"/>
    <w:rsid w:val="0064791A"/>
    <w:rsid w:val="006503F0"/>
    <w:rsid w:val="00650552"/>
    <w:rsid w:val="00651168"/>
    <w:rsid w:val="00651344"/>
    <w:rsid w:val="00651B7F"/>
    <w:rsid w:val="006531B0"/>
    <w:rsid w:val="00653262"/>
    <w:rsid w:val="00653856"/>
    <w:rsid w:val="00653C2C"/>
    <w:rsid w:val="006544D8"/>
    <w:rsid w:val="00654850"/>
    <w:rsid w:val="00654D82"/>
    <w:rsid w:val="00655D4A"/>
    <w:rsid w:val="00656E0C"/>
    <w:rsid w:val="00657427"/>
    <w:rsid w:val="006577CC"/>
    <w:rsid w:val="00657A94"/>
    <w:rsid w:val="00657B11"/>
    <w:rsid w:val="00657B7A"/>
    <w:rsid w:val="00657E95"/>
    <w:rsid w:val="00657FE0"/>
    <w:rsid w:val="00660C30"/>
    <w:rsid w:val="006611B6"/>
    <w:rsid w:val="00662E6A"/>
    <w:rsid w:val="00663459"/>
    <w:rsid w:val="00663E77"/>
    <w:rsid w:val="00664157"/>
    <w:rsid w:val="00664AB0"/>
    <w:rsid w:val="00665153"/>
    <w:rsid w:val="006653C2"/>
    <w:rsid w:val="006654E2"/>
    <w:rsid w:val="00665F97"/>
    <w:rsid w:val="006713BF"/>
    <w:rsid w:val="0067268E"/>
    <w:rsid w:val="00672CED"/>
    <w:rsid w:val="00672E62"/>
    <w:rsid w:val="006733B9"/>
    <w:rsid w:val="00673C5E"/>
    <w:rsid w:val="00673E71"/>
    <w:rsid w:val="0067455D"/>
    <w:rsid w:val="00674D81"/>
    <w:rsid w:val="00675574"/>
    <w:rsid w:val="00675767"/>
    <w:rsid w:val="00675A01"/>
    <w:rsid w:val="00675FD2"/>
    <w:rsid w:val="00676551"/>
    <w:rsid w:val="00676593"/>
    <w:rsid w:val="00676953"/>
    <w:rsid w:val="0067698F"/>
    <w:rsid w:val="00677387"/>
    <w:rsid w:val="0067754A"/>
    <w:rsid w:val="0067784C"/>
    <w:rsid w:val="00677FDE"/>
    <w:rsid w:val="00680652"/>
    <w:rsid w:val="0068077F"/>
    <w:rsid w:val="00680997"/>
    <w:rsid w:val="00680B0C"/>
    <w:rsid w:val="00680B54"/>
    <w:rsid w:val="00682492"/>
    <w:rsid w:val="00683BE8"/>
    <w:rsid w:val="00683C75"/>
    <w:rsid w:val="00684401"/>
    <w:rsid w:val="006844CE"/>
    <w:rsid w:val="006849F8"/>
    <w:rsid w:val="006856BF"/>
    <w:rsid w:val="00685C59"/>
    <w:rsid w:val="00686458"/>
    <w:rsid w:val="006871AE"/>
    <w:rsid w:val="00687DD6"/>
    <w:rsid w:val="006915CD"/>
    <w:rsid w:val="006915F4"/>
    <w:rsid w:val="00691DFF"/>
    <w:rsid w:val="0069253C"/>
    <w:rsid w:val="00693D43"/>
    <w:rsid w:val="006940EB"/>
    <w:rsid w:val="006941D7"/>
    <w:rsid w:val="00694242"/>
    <w:rsid w:val="00694737"/>
    <w:rsid w:val="00695211"/>
    <w:rsid w:val="00695C54"/>
    <w:rsid w:val="00697E84"/>
    <w:rsid w:val="00697FCB"/>
    <w:rsid w:val="006A1225"/>
    <w:rsid w:val="006A1CB2"/>
    <w:rsid w:val="006A1D59"/>
    <w:rsid w:val="006A250C"/>
    <w:rsid w:val="006A29A7"/>
    <w:rsid w:val="006A356A"/>
    <w:rsid w:val="006A35B5"/>
    <w:rsid w:val="006A3710"/>
    <w:rsid w:val="006A3D2A"/>
    <w:rsid w:val="006A4545"/>
    <w:rsid w:val="006A4FB6"/>
    <w:rsid w:val="006A5595"/>
    <w:rsid w:val="006A591E"/>
    <w:rsid w:val="006A70A9"/>
    <w:rsid w:val="006A76D3"/>
    <w:rsid w:val="006B0572"/>
    <w:rsid w:val="006B06CF"/>
    <w:rsid w:val="006B0857"/>
    <w:rsid w:val="006B0A66"/>
    <w:rsid w:val="006B1134"/>
    <w:rsid w:val="006B1C11"/>
    <w:rsid w:val="006B1FAA"/>
    <w:rsid w:val="006B327C"/>
    <w:rsid w:val="006B3EDB"/>
    <w:rsid w:val="006B43BE"/>
    <w:rsid w:val="006B44F5"/>
    <w:rsid w:val="006B4E47"/>
    <w:rsid w:val="006B4EAC"/>
    <w:rsid w:val="006B53A1"/>
    <w:rsid w:val="006B55BD"/>
    <w:rsid w:val="006B5635"/>
    <w:rsid w:val="006C02E8"/>
    <w:rsid w:val="006C0C59"/>
    <w:rsid w:val="006C0DB6"/>
    <w:rsid w:val="006C2098"/>
    <w:rsid w:val="006C2BCA"/>
    <w:rsid w:val="006C4D8D"/>
    <w:rsid w:val="006C62ED"/>
    <w:rsid w:val="006C63A5"/>
    <w:rsid w:val="006C6CEE"/>
    <w:rsid w:val="006C6F06"/>
    <w:rsid w:val="006D0474"/>
    <w:rsid w:val="006D065C"/>
    <w:rsid w:val="006D0B14"/>
    <w:rsid w:val="006D1C76"/>
    <w:rsid w:val="006D2B4A"/>
    <w:rsid w:val="006D2CED"/>
    <w:rsid w:val="006D2FCF"/>
    <w:rsid w:val="006D3902"/>
    <w:rsid w:val="006D40F9"/>
    <w:rsid w:val="006D45D0"/>
    <w:rsid w:val="006D4C18"/>
    <w:rsid w:val="006D605D"/>
    <w:rsid w:val="006D6220"/>
    <w:rsid w:val="006D6CF9"/>
    <w:rsid w:val="006D6F75"/>
    <w:rsid w:val="006D7532"/>
    <w:rsid w:val="006D7D23"/>
    <w:rsid w:val="006D7E89"/>
    <w:rsid w:val="006E0693"/>
    <w:rsid w:val="006E06CB"/>
    <w:rsid w:val="006E0BC9"/>
    <w:rsid w:val="006E10E7"/>
    <w:rsid w:val="006E11B8"/>
    <w:rsid w:val="006E1ABE"/>
    <w:rsid w:val="006E20EE"/>
    <w:rsid w:val="006E2440"/>
    <w:rsid w:val="006E29C1"/>
    <w:rsid w:val="006E349E"/>
    <w:rsid w:val="006E648D"/>
    <w:rsid w:val="006E66B7"/>
    <w:rsid w:val="006E6739"/>
    <w:rsid w:val="006E770B"/>
    <w:rsid w:val="006E78E7"/>
    <w:rsid w:val="006E7A67"/>
    <w:rsid w:val="006E7DA9"/>
    <w:rsid w:val="006E7DBD"/>
    <w:rsid w:val="006F0AA8"/>
    <w:rsid w:val="006F0B62"/>
    <w:rsid w:val="006F0E28"/>
    <w:rsid w:val="006F2238"/>
    <w:rsid w:val="006F22D2"/>
    <w:rsid w:val="006F23CE"/>
    <w:rsid w:val="006F3015"/>
    <w:rsid w:val="006F30B8"/>
    <w:rsid w:val="006F37DA"/>
    <w:rsid w:val="006F433E"/>
    <w:rsid w:val="006F51D9"/>
    <w:rsid w:val="006F5B70"/>
    <w:rsid w:val="006F5EB9"/>
    <w:rsid w:val="006F5F3A"/>
    <w:rsid w:val="006F6687"/>
    <w:rsid w:val="006F700E"/>
    <w:rsid w:val="006F7BCE"/>
    <w:rsid w:val="007004BD"/>
    <w:rsid w:val="007009DC"/>
    <w:rsid w:val="00701076"/>
    <w:rsid w:val="0070131C"/>
    <w:rsid w:val="00701452"/>
    <w:rsid w:val="00701894"/>
    <w:rsid w:val="00701E2E"/>
    <w:rsid w:val="007026AC"/>
    <w:rsid w:val="00702BEE"/>
    <w:rsid w:val="0070321B"/>
    <w:rsid w:val="007039C0"/>
    <w:rsid w:val="007040E2"/>
    <w:rsid w:val="007046DD"/>
    <w:rsid w:val="007062A2"/>
    <w:rsid w:val="00706F80"/>
    <w:rsid w:val="00707187"/>
    <w:rsid w:val="00707237"/>
    <w:rsid w:val="00710EB1"/>
    <w:rsid w:val="00710F82"/>
    <w:rsid w:val="00711415"/>
    <w:rsid w:val="007114A4"/>
    <w:rsid w:val="007120E4"/>
    <w:rsid w:val="007155BE"/>
    <w:rsid w:val="00717990"/>
    <w:rsid w:val="007201E5"/>
    <w:rsid w:val="00720E35"/>
    <w:rsid w:val="00721441"/>
    <w:rsid w:val="00721797"/>
    <w:rsid w:val="00721A72"/>
    <w:rsid w:val="007223DA"/>
    <w:rsid w:val="007229C6"/>
    <w:rsid w:val="00722AAE"/>
    <w:rsid w:val="00724F0D"/>
    <w:rsid w:val="00725541"/>
    <w:rsid w:val="007302D5"/>
    <w:rsid w:val="00730A1B"/>
    <w:rsid w:val="00731057"/>
    <w:rsid w:val="007310AF"/>
    <w:rsid w:val="00731742"/>
    <w:rsid w:val="00731E6D"/>
    <w:rsid w:val="007320AC"/>
    <w:rsid w:val="00732755"/>
    <w:rsid w:val="007336E1"/>
    <w:rsid w:val="00733762"/>
    <w:rsid w:val="007351E0"/>
    <w:rsid w:val="0073539F"/>
    <w:rsid w:val="00735553"/>
    <w:rsid w:val="007367C0"/>
    <w:rsid w:val="0073707C"/>
    <w:rsid w:val="007376E8"/>
    <w:rsid w:val="00737B81"/>
    <w:rsid w:val="00737CF0"/>
    <w:rsid w:val="00740B4B"/>
    <w:rsid w:val="007411FC"/>
    <w:rsid w:val="00741C78"/>
    <w:rsid w:val="00742022"/>
    <w:rsid w:val="00742C8E"/>
    <w:rsid w:val="00744593"/>
    <w:rsid w:val="00744AC4"/>
    <w:rsid w:val="00744C84"/>
    <w:rsid w:val="00745E58"/>
    <w:rsid w:val="00746903"/>
    <w:rsid w:val="007473CD"/>
    <w:rsid w:val="0074790C"/>
    <w:rsid w:val="00747ABE"/>
    <w:rsid w:val="00747C2C"/>
    <w:rsid w:val="00747CDA"/>
    <w:rsid w:val="0075023B"/>
    <w:rsid w:val="007506D2"/>
    <w:rsid w:val="0075075B"/>
    <w:rsid w:val="00750DC4"/>
    <w:rsid w:val="007513A6"/>
    <w:rsid w:val="007523AC"/>
    <w:rsid w:val="00752BBE"/>
    <w:rsid w:val="0075301B"/>
    <w:rsid w:val="0075314A"/>
    <w:rsid w:val="00753B24"/>
    <w:rsid w:val="00753F0C"/>
    <w:rsid w:val="00754279"/>
    <w:rsid w:val="007542FF"/>
    <w:rsid w:val="00754C9A"/>
    <w:rsid w:val="00754C9B"/>
    <w:rsid w:val="00755896"/>
    <w:rsid w:val="007567C3"/>
    <w:rsid w:val="00757553"/>
    <w:rsid w:val="00757947"/>
    <w:rsid w:val="00761773"/>
    <w:rsid w:val="00761E70"/>
    <w:rsid w:val="00761E86"/>
    <w:rsid w:val="0076202A"/>
    <w:rsid w:val="007626AF"/>
    <w:rsid w:val="00763048"/>
    <w:rsid w:val="007630E7"/>
    <w:rsid w:val="00763206"/>
    <w:rsid w:val="007646CD"/>
    <w:rsid w:val="00765223"/>
    <w:rsid w:val="00765689"/>
    <w:rsid w:val="007662A3"/>
    <w:rsid w:val="00766469"/>
    <w:rsid w:val="0076725F"/>
    <w:rsid w:val="0076784E"/>
    <w:rsid w:val="00767B74"/>
    <w:rsid w:val="00767E4F"/>
    <w:rsid w:val="00770073"/>
    <w:rsid w:val="00771745"/>
    <w:rsid w:val="007728FB"/>
    <w:rsid w:val="00773485"/>
    <w:rsid w:val="00773859"/>
    <w:rsid w:val="00774F1F"/>
    <w:rsid w:val="00775096"/>
    <w:rsid w:val="00775D11"/>
    <w:rsid w:val="0077606A"/>
    <w:rsid w:val="007762E6"/>
    <w:rsid w:val="007767A9"/>
    <w:rsid w:val="0077722E"/>
    <w:rsid w:val="00777940"/>
    <w:rsid w:val="0078067D"/>
    <w:rsid w:val="00780A8E"/>
    <w:rsid w:val="00780B0A"/>
    <w:rsid w:val="0078114B"/>
    <w:rsid w:val="00781D33"/>
    <w:rsid w:val="00782167"/>
    <w:rsid w:val="00782807"/>
    <w:rsid w:val="00782FE2"/>
    <w:rsid w:val="0078339C"/>
    <w:rsid w:val="0078426B"/>
    <w:rsid w:val="00784B38"/>
    <w:rsid w:val="0078514B"/>
    <w:rsid w:val="00785276"/>
    <w:rsid w:val="00785648"/>
    <w:rsid w:val="00785CA3"/>
    <w:rsid w:val="00785FBC"/>
    <w:rsid w:val="00786FBD"/>
    <w:rsid w:val="00787EA7"/>
    <w:rsid w:val="007904BA"/>
    <w:rsid w:val="00790513"/>
    <w:rsid w:val="007907B9"/>
    <w:rsid w:val="0079156C"/>
    <w:rsid w:val="007915CF"/>
    <w:rsid w:val="0079267A"/>
    <w:rsid w:val="007928D3"/>
    <w:rsid w:val="00793FC0"/>
    <w:rsid w:val="00794244"/>
    <w:rsid w:val="007943C1"/>
    <w:rsid w:val="00794472"/>
    <w:rsid w:val="00794D97"/>
    <w:rsid w:val="007950EF"/>
    <w:rsid w:val="0079646A"/>
    <w:rsid w:val="00796F2D"/>
    <w:rsid w:val="00797A39"/>
    <w:rsid w:val="007A0116"/>
    <w:rsid w:val="007A1518"/>
    <w:rsid w:val="007A1CB5"/>
    <w:rsid w:val="007A30A5"/>
    <w:rsid w:val="007A34D5"/>
    <w:rsid w:val="007A536A"/>
    <w:rsid w:val="007A5BDB"/>
    <w:rsid w:val="007A62BE"/>
    <w:rsid w:val="007A7450"/>
    <w:rsid w:val="007A7C15"/>
    <w:rsid w:val="007A7C58"/>
    <w:rsid w:val="007B0322"/>
    <w:rsid w:val="007B1505"/>
    <w:rsid w:val="007B15A6"/>
    <w:rsid w:val="007B1775"/>
    <w:rsid w:val="007B2635"/>
    <w:rsid w:val="007B45F6"/>
    <w:rsid w:val="007B4B09"/>
    <w:rsid w:val="007B5692"/>
    <w:rsid w:val="007B6E5B"/>
    <w:rsid w:val="007B6EF9"/>
    <w:rsid w:val="007B747B"/>
    <w:rsid w:val="007C03F0"/>
    <w:rsid w:val="007C0F32"/>
    <w:rsid w:val="007C1EFB"/>
    <w:rsid w:val="007C21E2"/>
    <w:rsid w:val="007C2400"/>
    <w:rsid w:val="007C26C2"/>
    <w:rsid w:val="007C2822"/>
    <w:rsid w:val="007C3D18"/>
    <w:rsid w:val="007C3D65"/>
    <w:rsid w:val="007C400E"/>
    <w:rsid w:val="007C44F3"/>
    <w:rsid w:val="007C49FC"/>
    <w:rsid w:val="007C4A72"/>
    <w:rsid w:val="007C51C7"/>
    <w:rsid w:val="007C5CE8"/>
    <w:rsid w:val="007C6052"/>
    <w:rsid w:val="007C64C8"/>
    <w:rsid w:val="007D1543"/>
    <w:rsid w:val="007D16B3"/>
    <w:rsid w:val="007D2680"/>
    <w:rsid w:val="007D2AEA"/>
    <w:rsid w:val="007D2FAC"/>
    <w:rsid w:val="007D38B2"/>
    <w:rsid w:val="007D398A"/>
    <w:rsid w:val="007D3F09"/>
    <w:rsid w:val="007D460C"/>
    <w:rsid w:val="007D68EF"/>
    <w:rsid w:val="007D6C35"/>
    <w:rsid w:val="007D6DA0"/>
    <w:rsid w:val="007D7738"/>
    <w:rsid w:val="007D7A58"/>
    <w:rsid w:val="007D7DD7"/>
    <w:rsid w:val="007D7EAA"/>
    <w:rsid w:val="007E05B4"/>
    <w:rsid w:val="007E0D8B"/>
    <w:rsid w:val="007E100F"/>
    <w:rsid w:val="007E167B"/>
    <w:rsid w:val="007E26F8"/>
    <w:rsid w:val="007E2C22"/>
    <w:rsid w:val="007E4D0D"/>
    <w:rsid w:val="007E4D5E"/>
    <w:rsid w:val="007E4D74"/>
    <w:rsid w:val="007E4DB9"/>
    <w:rsid w:val="007E5410"/>
    <w:rsid w:val="007E54DA"/>
    <w:rsid w:val="007E5D52"/>
    <w:rsid w:val="007E61D4"/>
    <w:rsid w:val="007E6272"/>
    <w:rsid w:val="007E68FC"/>
    <w:rsid w:val="007E6A2E"/>
    <w:rsid w:val="007E6CF4"/>
    <w:rsid w:val="007E7055"/>
    <w:rsid w:val="007E7560"/>
    <w:rsid w:val="007F03D7"/>
    <w:rsid w:val="007F070E"/>
    <w:rsid w:val="007F0710"/>
    <w:rsid w:val="007F0971"/>
    <w:rsid w:val="007F09B3"/>
    <w:rsid w:val="007F129C"/>
    <w:rsid w:val="007F1461"/>
    <w:rsid w:val="007F191C"/>
    <w:rsid w:val="007F1CED"/>
    <w:rsid w:val="007F20B0"/>
    <w:rsid w:val="007F247F"/>
    <w:rsid w:val="007F2A47"/>
    <w:rsid w:val="007F30AE"/>
    <w:rsid w:val="007F36E6"/>
    <w:rsid w:val="007F3782"/>
    <w:rsid w:val="007F4681"/>
    <w:rsid w:val="007F4D89"/>
    <w:rsid w:val="007F6100"/>
    <w:rsid w:val="007F628A"/>
    <w:rsid w:val="007F63DE"/>
    <w:rsid w:val="007F6D15"/>
    <w:rsid w:val="007F6EF9"/>
    <w:rsid w:val="007F71FE"/>
    <w:rsid w:val="007F776C"/>
    <w:rsid w:val="008004C5"/>
    <w:rsid w:val="00800571"/>
    <w:rsid w:val="0080068E"/>
    <w:rsid w:val="00800AFE"/>
    <w:rsid w:val="00801814"/>
    <w:rsid w:val="00801D7E"/>
    <w:rsid w:val="008029A4"/>
    <w:rsid w:val="00802D02"/>
    <w:rsid w:val="0080373E"/>
    <w:rsid w:val="00803D5B"/>
    <w:rsid w:val="00804391"/>
    <w:rsid w:val="00804630"/>
    <w:rsid w:val="00804D0A"/>
    <w:rsid w:val="00804F01"/>
    <w:rsid w:val="00805296"/>
    <w:rsid w:val="0080556A"/>
    <w:rsid w:val="0080562B"/>
    <w:rsid w:val="00805C43"/>
    <w:rsid w:val="00806161"/>
    <w:rsid w:val="00806997"/>
    <w:rsid w:val="00806A3D"/>
    <w:rsid w:val="00807AD9"/>
    <w:rsid w:val="00807F81"/>
    <w:rsid w:val="008102A5"/>
    <w:rsid w:val="008104DF"/>
    <w:rsid w:val="00810E3B"/>
    <w:rsid w:val="00811B1B"/>
    <w:rsid w:val="00812129"/>
    <w:rsid w:val="00813489"/>
    <w:rsid w:val="008140A3"/>
    <w:rsid w:val="00814A5E"/>
    <w:rsid w:val="008153B5"/>
    <w:rsid w:val="008155FA"/>
    <w:rsid w:val="00815C58"/>
    <w:rsid w:val="00816241"/>
    <w:rsid w:val="008167D6"/>
    <w:rsid w:val="00817DE8"/>
    <w:rsid w:val="00820424"/>
    <w:rsid w:val="00820512"/>
    <w:rsid w:val="00820D49"/>
    <w:rsid w:val="00820DB3"/>
    <w:rsid w:val="00821BF0"/>
    <w:rsid w:val="00821D40"/>
    <w:rsid w:val="0082267A"/>
    <w:rsid w:val="00822AE3"/>
    <w:rsid w:val="0082325E"/>
    <w:rsid w:val="00824CAC"/>
    <w:rsid w:val="0082506C"/>
    <w:rsid w:val="00825586"/>
    <w:rsid w:val="00826202"/>
    <w:rsid w:val="0082652D"/>
    <w:rsid w:val="00826755"/>
    <w:rsid w:val="008268D0"/>
    <w:rsid w:val="00830403"/>
    <w:rsid w:val="00831647"/>
    <w:rsid w:val="008325DC"/>
    <w:rsid w:val="0083296B"/>
    <w:rsid w:val="00833233"/>
    <w:rsid w:val="00833BC3"/>
    <w:rsid w:val="00835DBA"/>
    <w:rsid w:val="00835E79"/>
    <w:rsid w:val="00836398"/>
    <w:rsid w:val="00836581"/>
    <w:rsid w:val="00836744"/>
    <w:rsid w:val="00836798"/>
    <w:rsid w:val="00836829"/>
    <w:rsid w:val="008372B7"/>
    <w:rsid w:val="00837551"/>
    <w:rsid w:val="0084020A"/>
    <w:rsid w:val="00840E63"/>
    <w:rsid w:val="00841BD8"/>
    <w:rsid w:val="00842390"/>
    <w:rsid w:val="008431A2"/>
    <w:rsid w:val="00844190"/>
    <w:rsid w:val="00844484"/>
    <w:rsid w:val="0084451A"/>
    <w:rsid w:val="0084472D"/>
    <w:rsid w:val="00844B0E"/>
    <w:rsid w:val="00845A1F"/>
    <w:rsid w:val="00845E64"/>
    <w:rsid w:val="00845EB7"/>
    <w:rsid w:val="00846501"/>
    <w:rsid w:val="008465ED"/>
    <w:rsid w:val="008466F6"/>
    <w:rsid w:val="008467B8"/>
    <w:rsid w:val="00847CF6"/>
    <w:rsid w:val="00847D23"/>
    <w:rsid w:val="0085071C"/>
    <w:rsid w:val="00850FEE"/>
    <w:rsid w:val="0085107A"/>
    <w:rsid w:val="00851FF1"/>
    <w:rsid w:val="00852077"/>
    <w:rsid w:val="0085254F"/>
    <w:rsid w:val="00853EF8"/>
    <w:rsid w:val="008558B8"/>
    <w:rsid w:val="00855A9D"/>
    <w:rsid w:val="008563F3"/>
    <w:rsid w:val="0085691C"/>
    <w:rsid w:val="008569FB"/>
    <w:rsid w:val="00857229"/>
    <w:rsid w:val="008572E4"/>
    <w:rsid w:val="00857553"/>
    <w:rsid w:val="00860335"/>
    <w:rsid w:val="00860F1F"/>
    <w:rsid w:val="00860FE2"/>
    <w:rsid w:val="00862AB2"/>
    <w:rsid w:val="00862C05"/>
    <w:rsid w:val="00862E31"/>
    <w:rsid w:val="00863AA5"/>
    <w:rsid w:val="008647F7"/>
    <w:rsid w:val="008651A2"/>
    <w:rsid w:val="008661E9"/>
    <w:rsid w:val="0086753A"/>
    <w:rsid w:val="00867F1A"/>
    <w:rsid w:val="008704E0"/>
    <w:rsid w:val="00870790"/>
    <w:rsid w:val="00870813"/>
    <w:rsid w:val="00870C7D"/>
    <w:rsid w:val="00871D28"/>
    <w:rsid w:val="0087310F"/>
    <w:rsid w:val="0087398E"/>
    <w:rsid w:val="00874FDA"/>
    <w:rsid w:val="008754AB"/>
    <w:rsid w:val="00875B79"/>
    <w:rsid w:val="008760B3"/>
    <w:rsid w:val="00876721"/>
    <w:rsid w:val="00876A77"/>
    <w:rsid w:val="00877E2E"/>
    <w:rsid w:val="00877EC1"/>
    <w:rsid w:val="008807EE"/>
    <w:rsid w:val="008814B5"/>
    <w:rsid w:val="00883A82"/>
    <w:rsid w:val="008841A3"/>
    <w:rsid w:val="00884F24"/>
    <w:rsid w:val="00884F7D"/>
    <w:rsid w:val="00886133"/>
    <w:rsid w:val="00886815"/>
    <w:rsid w:val="00886890"/>
    <w:rsid w:val="00886E01"/>
    <w:rsid w:val="008873B5"/>
    <w:rsid w:val="00890061"/>
    <w:rsid w:val="0089046E"/>
    <w:rsid w:val="008908CE"/>
    <w:rsid w:val="00891D27"/>
    <w:rsid w:val="008929E8"/>
    <w:rsid w:val="00892C44"/>
    <w:rsid w:val="00893541"/>
    <w:rsid w:val="0089385E"/>
    <w:rsid w:val="008939BA"/>
    <w:rsid w:val="0089423E"/>
    <w:rsid w:val="00894A24"/>
    <w:rsid w:val="00894A69"/>
    <w:rsid w:val="00894C37"/>
    <w:rsid w:val="008962CC"/>
    <w:rsid w:val="00896C7A"/>
    <w:rsid w:val="00896D68"/>
    <w:rsid w:val="008A0139"/>
    <w:rsid w:val="008A0316"/>
    <w:rsid w:val="008A1456"/>
    <w:rsid w:val="008A21BF"/>
    <w:rsid w:val="008A3603"/>
    <w:rsid w:val="008A4239"/>
    <w:rsid w:val="008A4746"/>
    <w:rsid w:val="008A48DC"/>
    <w:rsid w:val="008A493B"/>
    <w:rsid w:val="008A4A29"/>
    <w:rsid w:val="008A4AF1"/>
    <w:rsid w:val="008A5258"/>
    <w:rsid w:val="008A528E"/>
    <w:rsid w:val="008A5EFB"/>
    <w:rsid w:val="008A5FCD"/>
    <w:rsid w:val="008A6097"/>
    <w:rsid w:val="008A6F90"/>
    <w:rsid w:val="008A7E47"/>
    <w:rsid w:val="008B0F3B"/>
    <w:rsid w:val="008B170D"/>
    <w:rsid w:val="008B1C66"/>
    <w:rsid w:val="008B2381"/>
    <w:rsid w:val="008B3965"/>
    <w:rsid w:val="008B3F80"/>
    <w:rsid w:val="008B533E"/>
    <w:rsid w:val="008B779A"/>
    <w:rsid w:val="008C11D3"/>
    <w:rsid w:val="008C143A"/>
    <w:rsid w:val="008C1744"/>
    <w:rsid w:val="008C18C5"/>
    <w:rsid w:val="008C2172"/>
    <w:rsid w:val="008C228B"/>
    <w:rsid w:val="008C2571"/>
    <w:rsid w:val="008C27A4"/>
    <w:rsid w:val="008C31FC"/>
    <w:rsid w:val="008C3699"/>
    <w:rsid w:val="008C3B89"/>
    <w:rsid w:val="008C476A"/>
    <w:rsid w:val="008C5888"/>
    <w:rsid w:val="008C7230"/>
    <w:rsid w:val="008C7B7C"/>
    <w:rsid w:val="008C7C20"/>
    <w:rsid w:val="008D0585"/>
    <w:rsid w:val="008D1009"/>
    <w:rsid w:val="008D29D6"/>
    <w:rsid w:val="008D36D3"/>
    <w:rsid w:val="008D4166"/>
    <w:rsid w:val="008D4675"/>
    <w:rsid w:val="008D482A"/>
    <w:rsid w:val="008D5655"/>
    <w:rsid w:val="008D59EB"/>
    <w:rsid w:val="008D5BEF"/>
    <w:rsid w:val="008D5D70"/>
    <w:rsid w:val="008D5FF3"/>
    <w:rsid w:val="008D6C73"/>
    <w:rsid w:val="008D6E50"/>
    <w:rsid w:val="008E0129"/>
    <w:rsid w:val="008E09B9"/>
    <w:rsid w:val="008E0E74"/>
    <w:rsid w:val="008E1ED2"/>
    <w:rsid w:val="008E2A88"/>
    <w:rsid w:val="008E30DD"/>
    <w:rsid w:val="008E3370"/>
    <w:rsid w:val="008E40FD"/>
    <w:rsid w:val="008E4727"/>
    <w:rsid w:val="008E54C7"/>
    <w:rsid w:val="008E670A"/>
    <w:rsid w:val="008E6D3C"/>
    <w:rsid w:val="008E763A"/>
    <w:rsid w:val="008E7B03"/>
    <w:rsid w:val="008F006F"/>
    <w:rsid w:val="008F0601"/>
    <w:rsid w:val="008F080B"/>
    <w:rsid w:val="008F209D"/>
    <w:rsid w:val="008F2592"/>
    <w:rsid w:val="008F290C"/>
    <w:rsid w:val="008F3249"/>
    <w:rsid w:val="008F34E9"/>
    <w:rsid w:val="008F3813"/>
    <w:rsid w:val="008F39F3"/>
    <w:rsid w:val="008F48EB"/>
    <w:rsid w:val="008F4993"/>
    <w:rsid w:val="008F5764"/>
    <w:rsid w:val="008F5FC7"/>
    <w:rsid w:val="008F6FA7"/>
    <w:rsid w:val="008F75B1"/>
    <w:rsid w:val="008F7FDA"/>
    <w:rsid w:val="00900C47"/>
    <w:rsid w:val="00900D0E"/>
    <w:rsid w:val="00900F88"/>
    <w:rsid w:val="009015A8"/>
    <w:rsid w:val="009017E3"/>
    <w:rsid w:val="009024DB"/>
    <w:rsid w:val="009026B1"/>
    <w:rsid w:val="00902DF0"/>
    <w:rsid w:val="00903368"/>
    <w:rsid w:val="00903867"/>
    <w:rsid w:val="0090467E"/>
    <w:rsid w:val="009054D5"/>
    <w:rsid w:val="00906272"/>
    <w:rsid w:val="0090750E"/>
    <w:rsid w:val="00907751"/>
    <w:rsid w:val="0090787C"/>
    <w:rsid w:val="00907B63"/>
    <w:rsid w:val="00910959"/>
    <w:rsid w:val="00910BDF"/>
    <w:rsid w:val="009114E2"/>
    <w:rsid w:val="009115AE"/>
    <w:rsid w:val="00912207"/>
    <w:rsid w:val="00912F91"/>
    <w:rsid w:val="009133F0"/>
    <w:rsid w:val="00913FEA"/>
    <w:rsid w:val="009141E0"/>
    <w:rsid w:val="009154FF"/>
    <w:rsid w:val="00915738"/>
    <w:rsid w:val="00915AD5"/>
    <w:rsid w:val="00915DF3"/>
    <w:rsid w:val="00915ED3"/>
    <w:rsid w:val="00916BE8"/>
    <w:rsid w:val="0091758D"/>
    <w:rsid w:val="009176D3"/>
    <w:rsid w:val="00917733"/>
    <w:rsid w:val="00917F4C"/>
    <w:rsid w:val="0092024B"/>
    <w:rsid w:val="00920992"/>
    <w:rsid w:val="00920B70"/>
    <w:rsid w:val="00921B8B"/>
    <w:rsid w:val="00922077"/>
    <w:rsid w:val="00922C3F"/>
    <w:rsid w:val="0092351E"/>
    <w:rsid w:val="00924328"/>
    <w:rsid w:val="0092440E"/>
    <w:rsid w:val="00924B98"/>
    <w:rsid w:val="009251AE"/>
    <w:rsid w:val="00925742"/>
    <w:rsid w:val="00925C22"/>
    <w:rsid w:val="009263A2"/>
    <w:rsid w:val="00926952"/>
    <w:rsid w:val="00926A98"/>
    <w:rsid w:val="0092727F"/>
    <w:rsid w:val="009301B6"/>
    <w:rsid w:val="009309C6"/>
    <w:rsid w:val="00931724"/>
    <w:rsid w:val="009317EF"/>
    <w:rsid w:val="009326C4"/>
    <w:rsid w:val="00932B32"/>
    <w:rsid w:val="00932B5F"/>
    <w:rsid w:val="0093357E"/>
    <w:rsid w:val="00933A17"/>
    <w:rsid w:val="00934220"/>
    <w:rsid w:val="009348DD"/>
    <w:rsid w:val="00934CF3"/>
    <w:rsid w:val="00934D67"/>
    <w:rsid w:val="009368C1"/>
    <w:rsid w:val="00936C58"/>
    <w:rsid w:val="00936CD6"/>
    <w:rsid w:val="0093739A"/>
    <w:rsid w:val="00937484"/>
    <w:rsid w:val="009377E0"/>
    <w:rsid w:val="00940620"/>
    <w:rsid w:val="00940A0B"/>
    <w:rsid w:val="009413E1"/>
    <w:rsid w:val="00942346"/>
    <w:rsid w:val="009424FD"/>
    <w:rsid w:val="0094329E"/>
    <w:rsid w:val="0094363F"/>
    <w:rsid w:val="0094375D"/>
    <w:rsid w:val="009442C1"/>
    <w:rsid w:val="00944828"/>
    <w:rsid w:val="00944CC7"/>
    <w:rsid w:val="00944D76"/>
    <w:rsid w:val="00944E3F"/>
    <w:rsid w:val="00944EAE"/>
    <w:rsid w:val="00944F43"/>
    <w:rsid w:val="00945335"/>
    <w:rsid w:val="009454BD"/>
    <w:rsid w:val="009454F9"/>
    <w:rsid w:val="00945B15"/>
    <w:rsid w:val="00945EE8"/>
    <w:rsid w:val="00946E27"/>
    <w:rsid w:val="00947470"/>
    <w:rsid w:val="00947CE0"/>
    <w:rsid w:val="00947DA7"/>
    <w:rsid w:val="0095145D"/>
    <w:rsid w:val="00952724"/>
    <w:rsid w:val="00952BEF"/>
    <w:rsid w:val="00952E1C"/>
    <w:rsid w:val="00953328"/>
    <w:rsid w:val="00953D63"/>
    <w:rsid w:val="0095425C"/>
    <w:rsid w:val="009549BD"/>
    <w:rsid w:val="00954CE0"/>
    <w:rsid w:val="00955B04"/>
    <w:rsid w:val="009561D0"/>
    <w:rsid w:val="0095680F"/>
    <w:rsid w:val="00956B50"/>
    <w:rsid w:val="00957BED"/>
    <w:rsid w:val="00957F6E"/>
    <w:rsid w:val="009609DB"/>
    <w:rsid w:val="00961A71"/>
    <w:rsid w:val="00961BB5"/>
    <w:rsid w:val="00961C85"/>
    <w:rsid w:val="00962383"/>
    <w:rsid w:val="00963920"/>
    <w:rsid w:val="00963C87"/>
    <w:rsid w:val="00964029"/>
    <w:rsid w:val="00964761"/>
    <w:rsid w:val="009647EA"/>
    <w:rsid w:val="00964A12"/>
    <w:rsid w:val="00964EE0"/>
    <w:rsid w:val="009653AE"/>
    <w:rsid w:val="009656D5"/>
    <w:rsid w:val="00965998"/>
    <w:rsid w:val="0096693C"/>
    <w:rsid w:val="00967273"/>
    <w:rsid w:val="0096737F"/>
    <w:rsid w:val="009676A8"/>
    <w:rsid w:val="0097037E"/>
    <w:rsid w:val="00970C32"/>
    <w:rsid w:val="00971187"/>
    <w:rsid w:val="00971A13"/>
    <w:rsid w:val="00971AEF"/>
    <w:rsid w:val="0097206C"/>
    <w:rsid w:val="009725DF"/>
    <w:rsid w:val="009735C6"/>
    <w:rsid w:val="00974174"/>
    <w:rsid w:val="00974A23"/>
    <w:rsid w:val="00974C33"/>
    <w:rsid w:val="00975842"/>
    <w:rsid w:val="00976F9A"/>
    <w:rsid w:val="009777C7"/>
    <w:rsid w:val="00977886"/>
    <w:rsid w:val="00980602"/>
    <w:rsid w:val="00980FBD"/>
    <w:rsid w:val="00981039"/>
    <w:rsid w:val="00981DF9"/>
    <w:rsid w:val="009827DB"/>
    <w:rsid w:val="00982B43"/>
    <w:rsid w:val="00983186"/>
    <w:rsid w:val="0098331E"/>
    <w:rsid w:val="009833BA"/>
    <w:rsid w:val="009845CB"/>
    <w:rsid w:val="00984E37"/>
    <w:rsid w:val="0098526E"/>
    <w:rsid w:val="009859BE"/>
    <w:rsid w:val="00985AFA"/>
    <w:rsid w:val="00985C6F"/>
    <w:rsid w:val="00986FC8"/>
    <w:rsid w:val="00987327"/>
    <w:rsid w:val="009873A9"/>
    <w:rsid w:val="00987EAC"/>
    <w:rsid w:val="009907E0"/>
    <w:rsid w:val="00990819"/>
    <w:rsid w:val="00991074"/>
    <w:rsid w:val="00991086"/>
    <w:rsid w:val="0099114E"/>
    <w:rsid w:val="00992309"/>
    <w:rsid w:val="00993AE8"/>
    <w:rsid w:val="00993BA7"/>
    <w:rsid w:val="00994E17"/>
    <w:rsid w:val="009950DC"/>
    <w:rsid w:val="0099554B"/>
    <w:rsid w:val="00995789"/>
    <w:rsid w:val="009969DE"/>
    <w:rsid w:val="009974AF"/>
    <w:rsid w:val="00997675"/>
    <w:rsid w:val="009A0478"/>
    <w:rsid w:val="009A0590"/>
    <w:rsid w:val="009A06F1"/>
    <w:rsid w:val="009A16A4"/>
    <w:rsid w:val="009A1914"/>
    <w:rsid w:val="009A2174"/>
    <w:rsid w:val="009A24BE"/>
    <w:rsid w:val="009A2E29"/>
    <w:rsid w:val="009A4811"/>
    <w:rsid w:val="009A527D"/>
    <w:rsid w:val="009A6791"/>
    <w:rsid w:val="009A7055"/>
    <w:rsid w:val="009B0173"/>
    <w:rsid w:val="009B04EC"/>
    <w:rsid w:val="009B05A1"/>
    <w:rsid w:val="009B0941"/>
    <w:rsid w:val="009B13B4"/>
    <w:rsid w:val="009B15FA"/>
    <w:rsid w:val="009B1F16"/>
    <w:rsid w:val="009B2D44"/>
    <w:rsid w:val="009B3859"/>
    <w:rsid w:val="009B38D9"/>
    <w:rsid w:val="009B3A6F"/>
    <w:rsid w:val="009B400D"/>
    <w:rsid w:val="009B4403"/>
    <w:rsid w:val="009B461D"/>
    <w:rsid w:val="009B4AAC"/>
    <w:rsid w:val="009B54AC"/>
    <w:rsid w:val="009B55DE"/>
    <w:rsid w:val="009B600F"/>
    <w:rsid w:val="009B641C"/>
    <w:rsid w:val="009B7E9B"/>
    <w:rsid w:val="009C077F"/>
    <w:rsid w:val="009C07CA"/>
    <w:rsid w:val="009C0F49"/>
    <w:rsid w:val="009C123B"/>
    <w:rsid w:val="009C1421"/>
    <w:rsid w:val="009C1C61"/>
    <w:rsid w:val="009C1CD3"/>
    <w:rsid w:val="009C1D4F"/>
    <w:rsid w:val="009C3B64"/>
    <w:rsid w:val="009C49AF"/>
    <w:rsid w:val="009C5611"/>
    <w:rsid w:val="009C5C3A"/>
    <w:rsid w:val="009C5DFC"/>
    <w:rsid w:val="009C5F97"/>
    <w:rsid w:val="009C6012"/>
    <w:rsid w:val="009C61E7"/>
    <w:rsid w:val="009C6F0B"/>
    <w:rsid w:val="009C701E"/>
    <w:rsid w:val="009C787C"/>
    <w:rsid w:val="009D12B2"/>
    <w:rsid w:val="009D1C69"/>
    <w:rsid w:val="009D1EA0"/>
    <w:rsid w:val="009D20C3"/>
    <w:rsid w:val="009D26DF"/>
    <w:rsid w:val="009D2E27"/>
    <w:rsid w:val="009D3026"/>
    <w:rsid w:val="009D35BB"/>
    <w:rsid w:val="009D3DCA"/>
    <w:rsid w:val="009D3ED3"/>
    <w:rsid w:val="009D4772"/>
    <w:rsid w:val="009D492B"/>
    <w:rsid w:val="009D549D"/>
    <w:rsid w:val="009D5530"/>
    <w:rsid w:val="009D6002"/>
    <w:rsid w:val="009D6D38"/>
    <w:rsid w:val="009D7B20"/>
    <w:rsid w:val="009E037E"/>
    <w:rsid w:val="009E04EB"/>
    <w:rsid w:val="009E11A9"/>
    <w:rsid w:val="009E1421"/>
    <w:rsid w:val="009E14A4"/>
    <w:rsid w:val="009E201B"/>
    <w:rsid w:val="009E21D1"/>
    <w:rsid w:val="009E293E"/>
    <w:rsid w:val="009E299C"/>
    <w:rsid w:val="009E2E28"/>
    <w:rsid w:val="009E303F"/>
    <w:rsid w:val="009E442C"/>
    <w:rsid w:val="009E45AB"/>
    <w:rsid w:val="009E463F"/>
    <w:rsid w:val="009E4D32"/>
    <w:rsid w:val="009E6954"/>
    <w:rsid w:val="009E732A"/>
    <w:rsid w:val="009E770C"/>
    <w:rsid w:val="009E7B4B"/>
    <w:rsid w:val="009E7D27"/>
    <w:rsid w:val="009E7DEC"/>
    <w:rsid w:val="009F013C"/>
    <w:rsid w:val="009F0BC6"/>
    <w:rsid w:val="009F1EB9"/>
    <w:rsid w:val="009F264D"/>
    <w:rsid w:val="009F27C7"/>
    <w:rsid w:val="009F2B2B"/>
    <w:rsid w:val="009F3D58"/>
    <w:rsid w:val="009F4A86"/>
    <w:rsid w:val="009F5D35"/>
    <w:rsid w:val="009F760B"/>
    <w:rsid w:val="009F7CF4"/>
    <w:rsid w:val="00A014F2"/>
    <w:rsid w:val="00A02268"/>
    <w:rsid w:val="00A039EB"/>
    <w:rsid w:val="00A03BE4"/>
    <w:rsid w:val="00A03C22"/>
    <w:rsid w:val="00A0500D"/>
    <w:rsid w:val="00A05466"/>
    <w:rsid w:val="00A0548E"/>
    <w:rsid w:val="00A059D0"/>
    <w:rsid w:val="00A05F27"/>
    <w:rsid w:val="00A06362"/>
    <w:rsid w:val="00A067D9"/>
    <w:rsid w:val="00A073B6"/>
    <w:rsid w:val="00A07528"/>
    <w:rsid w:val="00A07E8C"/>
    <w:rsid w:val="00A104F6"/>
    <w:rsid w:val="00A1114E"/>
    <w:rsid w:val="00A11499"/>
    <w:rsid w:val="00A11915"/>
    <w:rsid w:val="00A11E45"/>
    <w:rsid w:val="00A123AB"/>
    <w:rsid w:val="00A12666"/>
    <w:rsid w:val="00A136AB"/>
    <w:rsid w:val="00A13C6B"/>
    <w:rsid w:val="00A2015D"/>
    <w:rsid w:val="00A2067E"/>
    <w:rsid w:val="00A223EB"/>
    <w:rsid w:val="00A225A6"/>
    <w:rsid w:val="00A225FD"/>
    <w:rsid w:val="00A229B3"/>
    <w:rsid w:val="00A2476D"/>
    <w:rsid w:val="00A2518E"/>
    <w:rsid w:val="00A25214"/>
    <w:rsid w:val="00A25607"/>
    <w:rsid w:val="00A25BC6"/>
    <w:rsid w:val="00A25C7C"/>
    <w:rsid w:val="00A26645"/>
    <w:rsid w:val="00A26DC3"/>
    <w:rsid w:val="00A26EB1"/>
    <w:rsid w:val="00A27223"/>
    <w:rsid w:val="00A2737D"/>
    <w:rsid w:val="00A27C78"/>
    <w:rsid w:val="00A307EF"/>
    <w:rsid w:val="00A3080E"/>
    <w:rsid w:val="00A31103"/>
    <w:rsid w:val="00A319B6"/>
    <w:rsid w:val="00A32709"/>
    <w:rsid w:val="00A32905"/>
    <w:rsid w:val="00A32F66"/>
    <w:rsid w:val="00A32F68"/>
    <w:rsid w:val="00A3400A"/>
    <w:rsid w:val="00A34F85"/>
    <w:rsid w:val="00A353FA"/>
    <w:rsid w:val="00A35908"/>
    <w:rsid w:val="00A35A16"/>
    <w:rsid w:val="00A35D8B"/>
    <w:rsid w:val="00A36027"/>
    <w:rsid w:val="00A36B31"/>
    <w:rsid w:val="00A3724B"/>
    <w:rsid w:val="00A37499"/>
    <w:rsid w:val="00A379D6"/>
    <w:rsid w:val="00A4008A"/>
    <w:rsid w:val="00A40473"/>
    <w:rsid w:val="00A4114D"/>
    <w:rsid w:val="00A41590"/>
    <w:rsid w:val="00A419E2"/>
    <w:rsid w:val="00A4211A"/>
    <w:rsid w:val="00A42400"/>
    <w:rsid w:val="00A42BF7"/>
    <w:rsid w:val="00A43099"/>
    <w:rsid w:val="00A4348F"/>
    <w:rsid w:val="00A43C87"/>
    <w:rsid w:val="00A44073"/>
    <w:rsid w:val="00A445A3"/>
    <w:rsid w:val="00A4486C"/>
    <w:rsid w:val="00A44E5F"/>
    <w:rsid w:val="00A44F10"/>
    <w:rsid w:val="00A457EB"/>
    <w:rsid w:val="00A45A5D"/>
    <w:rsid w:val="00A45D43"/>
    <w:rsid w:val="00A45D5A"/>
    <w:rsid w:val="00A45EF5"/>
    <w:rsid w:val="00A45F60"/>
    <w:rsid w:val="00A472D0"/>
    <w:rsid w:val="00A47E56"/>
    <w:rsid w:val="00A505EA"/>
    <w:rsid w:val="00A50AE0"/>
    <w:rsid w:val="00A50D05"/>
    <w:rsid w:val="00A51C14"/>
    <w:rsid w:val="00A52467"/>
    <w:rsid w:val="00A536FB"/>
    <w:rsid w:val="00A53E12"/>
    <w:rsid w:val="00A54155"/>
    <w:rsid w:val="00A54749"/>
    <w:rsid w:val="00A5476A"/>
    <w:rsid w:val="00A54792"/>
    <w:rsid w:val="00A54B97"/>
    <w:rsid w:val="00A55214"/>
    <w:rsid w:val="00A56654"/>
    <w:rsid w:val="00A57227"/>
    <w:rsid w:val="00A5728E"/>
    <w:rsid w:val="00A57331"/>
    <w:rsid w:val="00A574C6"/>
    <w:rsid w:val="00A57C10"/>
    <w:rsid w:val="00A57EAC"/>
    <w:rsid w:val="00A60413"/>
    <w:rsid w:val="00A60DFD"/>
    <w:rsid w:val="00A61DF0"/>
    <w:rsid w:val="00A6222E"/>
    <w:rsid w:val="00A62A0A"/>
    <w:rsid w:val="00A62B8B"/>
    <w:rsid w:val="00A62D5C"/>
    <w:rsid w:val="00A6350D"/>
    <w:rsid w:val="00A63E22"/>
    <w:rsid w:val="00A641A2"/>
    <w:rsid w:val="00A64341"/>
    <w:rsid w:val="00A65700"/>
    <w:rsid w:val="00A666BB"/>
    <w:rsid w:val="00A678DD"/>
    <w:rsid w:val="00A679A8"/>
    <w:rsid w:val="00A67DA4"/>
    <w:rsid w:val="00A707AB"/>
    <w:rsid w:val="00A70938"/>
    <w:rsid w:val="00A7160E"/>
    <w:rsid w:val="00A7174B"/>
    <w:rsid w:val="00A720F0"/>
    <w:rsid w:val="00A72488"/>
    <w:rsid w:val="00A72C38"/>
    <w:rsid w:val="00A72E1E"/>
    <w:rsid w:val="00A72ED0"/>
    <w:rsid w:val="00A7354F"/>
    <w:rsid w:val="00A74292"/>
    <w:rsid w:val="00A74DCC"/>
    <w:rsid w:val="00A74EDA"/>
    <w:rsid w:val="00A74F94"/>
    <w:rsid w:val="00A75391"/>
    <w:rsid w:val="00A75742"/>
    <w:rsid w:val="00A75911"/>
    <w:rsid w:val="00A769B4"/>
    <w:rsid w:val="00A771EF"/>
    <w:rsid w:val="00A77F8D"/>
    <w:rsid w:val="00A804AB"/>
    <w:rsid w:val="00A80516"/>
    <w:rsid w:val="00A80633"/>
    <w:rsid w:val="00A80865"/>
    <w:rsid w:val="00A80E66"/>
    <w:rsid w:val="00A81FF6"/>
    <w:rsid w:val="00A82B07"/>
    <w:rsid w:val="00A833D8"/>
    <w:rsid w:val="00A83EC5"/>
    <w:rsid w:val="00A8498D"/>
    <w:rsid w:val="00A84AF5"/>
    <w:rsid w:val="00A8500D"/>
    <w:rsid w:val="00A87AC4"/>
    <w:rsid w:val="00A87CF8"/>
    <w:rsid w:val="00A90AAE"/>
    <w:rsid w:val="00A90FCB"/>
    <w:rsid w:val="00A9119F"/>
    <w:rsid w:val="00A928F6"/>
    <w:rsid w:val="00A939C4"/>
    <w:rsid w:val="00A93DF4"/>
    <w:rsid w:val="00A93ED1"/>
    <w:rsid w:val="00A942B6"/>
    <w:rsid w:val="00A95CDB"/>
    <w:rsid w:val="00A9684A"/>
    <w:rsid w:val="00A96BCA"/>
    <w:rsid w:val="00A96C2E"/>
    <w:rsid w:val="00A979BE"/>
    <w:rsid w:val="00A97B2B"/>
    <w:rsid w:val="00AA0751"/>
    <w:rsid w:val="00AA0F79"/>
    <w:rsid w:val="00AA0FAB"/>
    <w:rsid w:val="00AA1382"/>
    <w:rsid w:val="00AA14F1"/>
    <w:rsid w:val="00AA1694"/>
    <w:rsid w:val="00AA176E"/>
    <w:rsid w:val="00AA2061"/>
    <w:rsid w:val="00AA25B4"/>
    <w:rsid w:val="00AA2654"/>
    <w:rsid w:val="00AA398E"/>
    <w:rsid w:val="00AA3DA3"/>
    <w:rsid w:val="00AA427B"/>
    <w:rsid w:val="00AA49B8"/>
    <w:rsid w:val="00AA5253"/>
    <w:rsid w:val="00AA572A"/>
    <w:rsid w:val="00AA58D0"/>
    <w:rsid w:val="00AA61AF"/>
    <w:rsid w:val="00AA6796"/>
    <w:rsid w:val="00AA6A6A"/>
    <w:rsid w:val="00AA7344"/>
    <w:rsid w:val="00AA7C58"/>
    <w:rsid w:val="00AB043F"/>
    <w:rsid w:val="00AB11A6"/>
    <w:rsid w:val="00AB1381"/>
    <w:rsid w:val="00AB1958"/>
    <w:rsid w:val="00AB26BD"/>
    <w:rsid w:val="00AB2858"/>
    <w:rsid w:val="00AB2A60"/>
    <w:rsid w:val="00AB2BD5"/>
    <w:rsid w:val="00AB2D8C"/>
    <w:rsid w:val="00AB3021"/>
    <w:rsid w:val="00AB32E6"/>
    <w:rsid w:val="00AB35C0"/>
    <w:rsid w:val="00AB4091"/>
    <w:rsid w:val="00AB40D6"/>
    <w:rsid w:val="00AB4211"/>
    <w:rsid w:val="00AB4361"/>
    <w:rsid w:val="00AB461E"/>
    <w:rsid w:val="00AB671B"/>
    <w:rsid w:val="00AB761A"/>
    <w:rsid w:val="00AB768C"/>
    <w:rsid w:val="00AC0048"/>
    <w:rsid w:val="00AC0AD9"/>
    <w:rsid w:val="00AC12F3"/>
    <w:rsid w:val="00AC1E52"/>
    <w:rsid w:val="00AC2232"/>
    <w:rsid w:val="00AC275E"/>
    <w:rsid w:val="00AC2BBE"/>
    <w:rsid w:val="00AC32B2"/>
    <w:rsid w:val="00AC3351"/>
    <w:rsid w:val="00AC35C8"/>
    <w:rsid w:val="00AC38B9"/>
    <w:rsid w:val="00AC3D2B"/>
    <w:rsid w:val="00AC424F"/>
    <w:rsid w:val="00AC436E"/>
    <w:rsid w:val="00AC4984"/>
    <w:rsid w:val="00AC4B7F"/>
    <w:rsid w:val="00AC5AB6"/>
    <w:rsid w:val="00AC653A"/>
    <w:rsid w:val="00AC674F"/>
    <w:rsid w:val="00AC7061"/>
    <w:rsid w:val="00AC7188"/>
    <w:rsid w:val="00AC7B1E"/>
    <w:rsid w:val="00AD0528"/>
    <w:rsid w:val="00AD0C40"/>
    <w:rsid w:val="00AD13D2"/>
    <w:rsid w:val="00AD18A6"/>
    <w:rsid w:val="00AD224D"/>
    <w:rsid w:val="00AD2C9D"/>
    <w:rsid w:val="00AD362D"/>
    <w:rsid w:val="00AD3EFC"/>
    <w:rsid w:val="00AD4202"/>
    <w:rsid w:val="00AD482F"/>
    <w:rsid w:val="00AD49C1"/>
    <w:rsid w:val="00AD4D54"/>
    <w:rsid w:val="00AD520D"/>
    <w:rsid w:val="00AD5B76"/>
    <w:rsid w:val="00AD5CF4"/>
    <w:rsid w:val="00AD5D6D"/>
    <w:rsid w:val="00AD6329"/>
    <w:rsid w:val="00AD77E9"/>
    <w:rsid w:val="00AD7908"/>
    <w:rsid w:val="00AD7FC6"/>
    <w:rsid w:val="00AE0F0B"/>
    <w:rsid w:val="00AE13E2"/>
    <w:rsid w:val="00AE1626"/>
    <w:rsid w:val="00AE2C94"/>
    <w:rsid w:val="00AE306B"/>
    <w:rsid w:val="00AE334B"/>
    <w:rsid w:val="00AE350B"/>
    <w:rsid w:val="00AE397C"/>
    <w:rsid w:val="00AE4235"/>
    <w:rsid w:val="00AE5E90"/>
    <w:rsid w:val="00AE60E6"/>
    <w:rsid w:val="00AE6834"/>
    <w:rsid w:val="00AF0DC0"/>
    <w:rsid w:val="00AF1C0B"/>
    <w:rsid w:val="00AF1C2A"/>
    <w:rsid w:val="00AF36E4"/>
    <w:rsid w:val="00AF3AF3"/>
    <w:rsid w:val="00AF4041"/>
    <w:rsid w:val="00AF4AB9"/>
    <w:rsid w:val="00AF4C11"/>
    <w:rsid w:val="00AF53C0"/>
    <w:rsid w:val="00AF5A6D"/>
    <w:rsid w:val="00AF5B91"/>
    <w:rsid w:val="00AF6702"/>
    <w:rsid w:val="00AF6DD8"/>
    <w:rsid w:val="00AF6DE6"/>
    <w:rsid w:val="00AF728D"/>
    <w:rsid w:val="00AF7E32"/>
    <w:rsid w:val="00B01619"/>
    <w:rsid w:val="00B01FB6"/>
    <w:rsid w:val="00B026D8"/>
    <w:rsid w:val="00B02DB8"/>
    <w:rsid w:val="00B03367"/>
    <w:rsid w:val="00B03C38"/>
    <w:rsid w:val="00B04102"/>
    <w:rsid w:val="00B04458"/>
    <w:rsid w:val="00B05A40"/>
    <w:rsid w:val="00B06370"/>
    <w:rsid w:val="00B064A6"/>
    <w:rsid w:val="00B065A2"/>
    <w:rsid w:val="00B065B9"/>
    <w:rsid w:val="00B06AD5"/>
    <w:rsid w:val="00B0745E"/>
    <w:rsid w:val="00B07A9D"/>
    <w:rsid w:val="00B07DDC"/>
    <w:rsid w:val="00B1005C"/>
    <w:rsid w:val="00B108D1"/>
    <w:rsid w:val="00B1137F"/>
    <w:rsid w:val="00B114E7"/>
    <w:rsid w:val="00B11E0D"/>
    <w:rsid w:val="00B121C8"/>
    <w:rsid w:val="00B1223F"/>
    <w:rsid w:val="00B12605"/>
    <w:rsid w:val="00B12B5F"/>
    <w:rsid w:val="00B13180"/>
    <w:rsid w:val="00B131F6"/>
    <w:rsid w:val="00B1391F"/>
    <w:rsid w:val="00B13D27"/>
    <w:rsid w:val="00B13E0B"/>
    <w:rsid w:val="00B14052"/>
    <w:rsid w:val="00B14350"/>
    <w:rsid w:val="00B145C8"/>
    <w:rsid w:val="00B14DC0"/>
    <w:rsid w:val="00B14FA5"/>
    <w:rsid w:val="00B1540C"/>
    <w:rsid w:val="00B15ACB"/>
    <w:rsid w:val="00B15B7E"/>
    <w:rsid w:val="00B160EE"/>
    <w:rsid w:val="00B162B9"/>
    <w:rsid w:val="00B1705E"/>
    <w:rsid w:val="00B177EF"/>
    <w:rsid w:val="00B2066D"/>
    <w:rsid w:val="00B20A7F"/>
    <w:rsid w:val="00B2120C"/>
    <w:rsid w:val="00B22376"/>
    <w:rsid w:val="00B233AD"/>
    <w:rsid w:val="00B23567"/>
    <w:rsid w:val="00B2361A"/>
    <w:rsid w:val="00B23F29"/>
    <w:rsid w:val="00B24097"/>
    <w:rsid w:val="00B24395"/>
    <w:rsid w:val="00B24A90"/>
    <w:rsid w:val="00B26DFA"/>
    <w:rsid w:val="00B32298"/>
    <w:rsid w:val="00B340A5"/>
    <w:rsid w:val="00B354AF"/>
    <w:rsid w:val="00B35D91"/>
    <w:rsid w:val="00B365E1"/>
    <w:rsid w:val="00B3672C"/>
    <w:rsid w:val="00B36CE7"/>
    <w:rsid w:val="00B37466"/>
    <w:rsid w:val="00B374C8"/>
    <w:rsid w:val="00B37A0B"/>
    <w:rsid w:val="00B40D4B"/>
    <w:rsid w:val="00B40F92"/>
    <w:rsid w:val="00B40FB7"/>
    <w:rsid w:val="00B424A8"/>
    <w:rsid w:val="00B426E0"/>
    <w:rsid w:val="00B43117"/>
    <w:rsid w:val="00B436BA"/>
    <w:rsid w:val="00B449E4"/>
    <w:rsid w:val="00B453FE"/>
    <w:rsid w:val="00B458CE"/>
    <w:rsid w:val="00B45F4A"/>
    <w:rsid w:val="00B46912"/>
    <w:rsid w:val="00B50D6B"/>
    <w:rsid w:val="00B51122"/>
    <w:rsid w:val="00B51528"/>
    <w:rsid w:val="00B5164F"/>
    <w:rsid w:val="00B5178E"/>
    <w:rsid w:val="00B51A16"/>
    <w:rsid w:val="00B51E75"/>
    <w:rsid w:val="00B51F0D"/>
    <w:rsid w:val="00B5225B"/>
    <w:rsid w:val="00B53245"/>
    <w:rsid w:val="00B5369D"/>
    <w:rsid w:val="00B53B16"/>
    <w:rsid w:val="00B559EB"/>
    <w:rsid w:val="00B56202"/>
    <w:rsid w:val="00B56228"/>
    <w:rsid w:val="00B56317"/>
    <w:rsid w:val="00B564D8"/>
    <w:rsid w:val="00B56CD7"/>
    <w:rsid w:val="00B6014F"/>
    <w:rsid w:val="00B61E37"/>
    <w:rsid w:val="00B61F01"/>
    <w:rsid w:val="00B627C3"/>
    <w:rsid w:val="00B63DAC"/>
    <w:rsid w:val="00B6431B"/>
    <w:rsid w:val="00B6433B"/>
    <w:rsid w:val="00B6513A"/>
    <w:rsid w:val="00B653BC"/>
    <w:rsid w:val="00B65658"/>
    <w:rsid w:val="00B659A2"/>
    <w:rsid w:val="00B6626D"/>
    <w:rsid w:val="00B67A4F"/>
    <w:rsid w:val="00B70062"/>
    <w:rsid w:val="00B70607"/>
    <w:rsid w:val="00B7060C"/>
    <w:rsid w:val="00B720B9"/>
    <w:rsid w:val="00B72283"/>
    <w:rsid w:val="00B72783"/>
    <w:rsid w:val="00B72C71"/>
    <w:rsid w:val="00B7344C"/>
    <w:rsid w:val="00B73CB1"/>
    <w:rsid w:val="00B73FF8"/>
    <w:rsid w:val="00B74288"/>
    <w:rsid w:val="00B748FD"/>
    <w:rsid w:val="00B74F22"/>
    <w:rsid w:val="00B75147"/>
    <w:rsid w:val="00B75C05"/>
    <w:rsid w:val="00B76731"/>
    <w:rsid w:val="00B767FA"/>
    <w:rsid w:val="00B77941"/>
    <w:rsid w:val="00B77B0B"/>
    <w:rsid w:val="00B8013A"/>
    <w:rsid w:val="00B803B0"/>
    <w:rsid w:val="00B80A20"/>
    <w:rsid w:val="00B80EB4"/>
    <w:rsid w:val="00B824A4"/>
    <w:rsid w:val="00B82A54"/>
    <w:rsid w:val="00B832EC"/>
    <w:rsid w:val="00B84B12"/>
    <w:rsid w:val="00B84C40"/>
    <w:rsid w:val="00B85209"/>
    <w:rsid w:val="00B85634"/>
    <w:rsid w:val="00B85D4E"/>
    <w:rsid w:val="00B85FAC"/>
    <w:rsid w:val="00B8614B"/>
    <w:rsid w:val="00B86288"/>
    <w:rsid w:val="00B876DF"/>
    <w:rsid w:val="00B87896"/>
    <w:rsid w:val="00B90E60"/>
    <w:rsid w:val="00B910A8"/>
    <w:rsid w:val="00B9178A"/>
    <w:rsid w:val="00B91C24"/>
    <w:rsid w:val="00B92F04"/>
    <w:rsid w:val="00B940B4"/>
    <w:rsid w:val="00B9433E"/>
    <w:rsid w:val="00B945AC"/>
    <w:rsid w:val="00B94876"/>
    <w:rsid w:val="00B94F37"/>
    <w:rsid w:val="00B953E4"/>
    <w:rsid w:val="00B96192"/>
    <w:rsid w:val="00B9667C"/>
    <w:rsid w:val="00B96BED"/>
    <w:rsid w:val="00B96C39"/>
    <w:rsid w:val="00B96DB5"/>
    <w:rsid w:val="00B9793D"/>
    <w:rsid w:val="00B97B2B"/>
    <w:rsid w:val="00BA00F0"/>
    <w:rsid w:val="00BA0152"/>
    <w:rsid w:val="00BA06F9"/>
    <w:rsid w:val="00BA0A68"/>
    <w:rsid w:val="00BA0B64"/>
    <w:rsid w:val="00BA0CD0"/>
    <w:rsid w:val="00BA17A1"/>
    <w:rsid w:val="00BA17D0"/>
    <w:rsid w:val="00BA1C5D"/>
    <w:rsid w:val="00BA2BF9"/>
    <w:rsid w:val="00BA3E31"/>
    <w:rsid w:val="00BA3EB0"/>
    <w:rsid w:val="00BA41CF"/>
    <w:rsid w:val="00BA4DF3"/>
    <w:rsid w:val="00BA5E1E"/>
    <w:rsid w:val="00BA6D28"/>
    <w:rsid w:val="00BA6F35"/>
    <w:rsid w:val="00BA78CD"/>
    <w:rsid w:val="00BB0200"/>
    <w:rsid w:val="00BB04AD"/>
    <w:rsid w:val="00BB061C"/>
    <w:rsid w:val="00BB0EFA"/>
    <w:rsid w:val="00BB0F9D"/>
    <w:rsid w:val="00BB217F"/>
    <w:rsid w:val="00BB2901"/>
    <w:rsid w:val="00BB2AC9"/>
    <w:rsid w:val="00BB2B5C"/>
    <w:rsid w:val="00BB319C"/>
    <w:rsid w:val="00BB31CB"/>
    <w:rsid w:val="00BB3D63"/>
    <w:rsid w:val="00BB3DFB"/>
    <w:rsid w:val="00BB3F93"/>
    <w:rsid w:val="00BB5D03"/>
    <w:rsid w:val="00BB5DED"/>
    <w:rsid w:val="00BB6246"/>
    <w:rsid w:val="00BB635D"/>
    <w:rsid w:val="00BB6B19"/>
    <w:rsid w:val="00BB7271"/>
    <w:rsid w:val="00BC0003"/>
    <w:rsid w:val="00BC0955"/>
    <w:rsid w:val="00BC1019"/>
    <w:rsid w:val="00BC1051"/>
    <w:rsid w:val="00BC2D6E"/>
    <w:rsid w:val="00BC39A9"/>
    <w:rsid w:val="00BC45DF"/>
    <w:rsid w:val="00BC468D"/>
    <w:rsid w:val="00BC4A7A"/>
    <w:rsid w:val="00BC52B5"/>
    <w:rsid w:val="00BC5846"/>
    <w:rsid w:val="00BC77E8"/>
    <w:rsid w:val="00BC7C15"/>
    <w:rsid w:val="00BC7F30"/>
    <w:rsid w:val="00BD062F"/>
    <w:rsid w:val="00BD092E"/>
    <w:rsid w:val="00BD1E76"/>
    <w:rsid w:val="00BD2140"/>
    <w:rsid w:val="00BD2C80"/>
    <w:rsid w:val="00BD3BC8"/>
    <w:rsid w:val="00BD4064"/>
    <w:rsid w:val="00BD4070"/>
    <w:rsid w:val="00BD48FC"/>
    <w:rsid w:val="00BD5FED"/>
    <w:rsid w:val="00BD72A9"/>
    <w:rsid w:val="00BD78AE"/>
    <w:rsid w:val="00BE069B"/>
    <w:rsid w:val="00BE0EE2"/>
    <w:rsid w:val="00BE135A"/>
    <w:rsid w:val="00BE2600"/>
    <w:rsid w:val="00BE2FB7"/>
    <w:rsid w:val="00BE34F0"/>
    <w:rsid w:val="00BE38AA"/>
    <w:rsid w:val="00BE43C9"/>
    <w:rsid w:val="00BE443F"/>
    <w:rsid w:val="00BE4B9B"/>
    <w:rsid w:val="00BE4EA6"/>
    <w:rsid w:val="00BE57B8"/>
    <w:rsid w:val="00BE669D"/>
    <w:rsid w:val="00BE6BC8"/>
    <w:rsid w:val="00BE6D73"/>
    <w:rsid w:val="00BE72DE"/>
    <w:rsid w:val="00BF00A6"/>
    <w:rsid w:val="00BF0317"/>
    <w:rsid w:val="00BF09EE"/>
    <w:rsid w:val="00BF0B69"/>
    <w:rsid w:val="00BF1085"/>
    <w:rsid w:val="00BF1A30"/>
    <w:rsid w:val="00BF1BE5"/>
    <w:rsid w:val="00BF1F95"/>
    <w:rsid w:val="00BF27AF"/>
    <w:rsid w:val="00BF48C7"/>
    <w:rsid w:val="00BF558E"/>
    <w:rsid w:val="00BF5683"/>
    <w:rsid w:val="00BF599D"/>
    <w:rsid w:val="00BF5F01"/>
    <w:rsid w:val="00BF6C8C"/>
    <w:rsid w:val="00C014B2"/>
    <w:rsid w:val="00C01591"/>
    <w:rsid w:val="00C01DB1"/>
    <w:rsid w:val="00C01E67"/>
    <w:rsid w:val="00C03C9A"/>
    <w:rsid w:val="00C04549"/>
    <w:rsid w:val="00C049B0"/>
    <w:rsid w:val="00C04B5D"/>
    <w:rsid w:val="00C04DD6"/>
    <w:rsid w:val="00C04EFD"/>
    <w:rsid w:val="00C06339"/>
    <w:rsid w:val="00C069A0"/>
    <w:rsid w:val="00C06B00"/>
    <w:rsid w:val="00C06D27"/>
    <w:rsid w:val="00C06F67"/>
    <w:rsid w:val="00C07E53"/>
    <w:rsid w:val="00C11181"/>
    <w:rsid w:val="00C1172F"/>
    <w:rsid w:val="00C11B39"/>
    <w:rsid w:val="00C123FC"/>
    <w:rsid w:val="00C12BF2"/>
    <w:rsid w:val="00C14043"/>
    <w:rsid w:val="00C14598"/>
    <w:rsid w:val="00C151CF"/>
    <w:rsid w:val="00C157A2"/>
    <w:rsid w:val="00C15DA5"/>
    <w:rsid w:val="00C16294"/>
    <w:rsid w:val="00C16A45"/>
    <w:rsid w:val="00C16DDA"/>
    <w:rsid w:val="00C16EB5"/>
    <w:rsid w:val="00C17C0C"/>
    <w:rsid w:val="00C2026B"/>
    <w:rsid w:val="00C208C2"/>
    <w:rsid w:val="00C20EBE"/>
    <w:rsid w:val="00C223A1"/>
    <w:rsid w:val="00C223D9"/>
    <w:rsid w:val="00C227AD"/>
    <w:rsid w:val="00C22D71"/>
    <w:rsid w:val="00C22E23"/>
    <w:rsid w:val="00C230CA"/>
    <w:rsid w:val="00C23650"/>
    <w:rsid w:val="00C237A9"/>
    <w:rsid w:val="00C23C33"/>
    <w:rsid w:val="00C23DDF"/>
    <w:rsid w:val="00C24F17"/>
    <w:rsid w:val="00C2579E"/>
    <w:rsid w:val="00C257A7"/>
    <w:rsid w:val="00C25F0E"/>
    <w:rsid w:val="00C26445"/>
    <w:rsid w:val="00C2708C"/>
    <w:rsid w:val="00C27B0D"/>
    <w:rsid w:val="00C30200"/>
    <w:rsid w:val="00C30DD4"/>
    <w:rsid w:val="00C3144D"/>
    <w:rsid w:val="00C31F3C"/>
    <w:rsid w:val="00C32BFF"/>
    <w:rsid w:val="00C32DFE"/>
    <w:rsid w:val="00C32F0F"/>
    <w:rsid w:val="00C3397C"/>
    <w:rsid w:val="00C34C9E"/>
    <w:rsid w:val="00C34D7A"/>
    <w:rsid w:val="00C34F07"/>
    <w:rsid w:val="00C34F1E"/>
    <w:rsid w:val="00C35C1C"/>
    <w:rsid w:val="00C3685A"/>
    <w:rsid w:val="00C3758D"/>
    <w:rsid w:val="00C37BF4"/>
    <w:rsid w:val="00C401FA"/>
    <w:rsid w:val="00C403FA"/>
    <w:rsid w:val="00C40B57"/>
    <w:rsid w:val="00C41293"/>
    <w:rsid w:val="00C41784"/>
    <w:rsid w:val="00C42BB4"/>
    <w:rsid w:val="00C433B2"/>
    <w:rsid w:val="00C435D1"/>
    <w:rsid w:val="00C43BDE"/>
    <w:rsid w:val="00C44285"/>
    <w:rsid w:val="00C4430D"/>
    <w:rsid w:val="00C44567"/>
    <w:rsid w:val="00C44880"/>
    <w:rsid w:val="00C44C75"/>
    <w:rsid w:val="00C44D0B"/>
    <w:rsid w:val="00C44E5D"/>
    <w:rsid w:val="00C452A3"/>
    <w:rsid w:val="00C45480"/>
    <w:rsid w:val="00C457BD"/>
    <w:rsid w:val="00C45A28"/>
    <w:rsid w:val="00C46324"/>
    <w:rsid w:val="00C463BD"/>
    <w:rsid w:val="00C46457"/>
    <w:rsid w:val="00C4662C"/>
    <w:rsid w:val="00C46AA3"/>
    <w:rsid w:val="00C46AF1"/>
    <w:rsid w:val="00C4753D"/>
    <w:rsid w:val="00C47604"/>
    <w:rsid w:val="00C47A51"/>
    <w:rsid w:val="00C47F39"/>
    <w:rsid w:val="00C50C80"/>
    <w:rsid w:val="00C5354E"/>
    <w:rsid w:val="00C54537"/>
    <w:rsid w:val="00C550D9"/>
    <w:rsid w:val="00C555DC"/>
    <w:rsid w:val="00C56F4F"/>
    <w:rsid w:val="00C5739B"/>
    <w:rsid w:val="00C578D5"/>
    <w:rsid w:val="00C60258"/>
    <w:rsid w:val="00C61B60"/>
    <w:rsid w:val="00C61CE5"/>
    <w:rsid w:val="00C61CF4"/>
    <w:rsid w:val="00C61EA6"/>
    <w:rsid w:val="00C62402"/>
    <w:rsid w:val="00C63EDA"/>
    <w:rsid w:val="00C64139"/>
    <w:rsid w:val="00C64673"/>
    <w:rsid w:val="00C64AE9"/>
    <w:rsid w:val="00C64B17"/>
    <w:rsid w:val="00C652F3"/>
    <w:rsid w:val="00C657D6"/>
    <w:rsid w:val="00C658FE"/>
    <w:rsid w:val="00C65904"/>
    <w:rsid w:val="00C65C51"/>
    <w:rsid w:val="00C65E95"/>
    <w:rsid w:val="00C65F89"/>
    <w:rsid w:val="00C710DA"/>
    <w:rsid w:val="00C71B90"/>
    <w:rsid w:val="00C71CAD"/>
    <w:rsid w:val="00C73CF5"/>
    <w:rsid w:val="00C73EBA"/>
    <w:rsid w:val="00C74B20"/>
    <w:rsid w:val="00C7508A"/>
    <w:rsid w:val="00C75197"/>
    <w:rsid w:val="00C75CD9"/>
    <w:rsid w:val="00C76CF5"/>
    <w:rsid w:val="00C771FA"/>
    <w:rsid w:val="00C77988"/>
    <w:rsid w:val="00C8046C"/>
    <w:rsid w:val="00C80C36"/>
    <w:rsid w:val="00C80F82"/>
    <w:rsid w:val="00C80F9A"/>
    <w:rsid w:val="00C823CD"/>
    <w:rsid w:val="00C831C9"/>
    <w:rsid w:val="00C83366"/>
    <w:rsid w:val="00C83D8F"/>
    <w:rsid w:val="00C845F8"/>
    <w:rsid w:val="00C84FEA"/>
    <w:rsid w:val="00C857C9"/>
    <w:rsid w:val="00C86033"/>
    <w:rsid w:val="00C86096"/>
    <w:rsid w:val="00C8632D"/>
    <w:rsid w:val="00C86337"/>
    <w:rsid w:val="00C86640"/>
    <w:rsid w:val="00C86949"/>
    <w:rsid w:val="00C86A3F"/>
    <w:rsid w:val="00C90815"/>
    <w:rsid w:val="00C911D7"/>
    <w:rsid w:val="00C911EB"/>
    <w:rsid w:val="00C9124E"/>
    <w:rsid w:val="00C91642"/>
    <w:rsid w:val="00C91932"/>
    <w:rsid w:val="00C9198B"/>
    <w:rsid w:val="00C91A7C"/>
    <w:rsid w:val="00C92950"/>
    <w:rsid w:val="00C92A65"/>
    <w:rsid w:val="00C92DF0"/>
    <w:rsid w:val="00C93868"/>
    <w:rsid w:val="00C94733"/>
    <w:rsid w:val="00C95D6F"/>
    <w:rsid w:val="00C967D0"/>
    <w:rsid w:val="00CA0DAF"/>
    <w:rsid w:val="00CA1266"/>
    <w:rsid w:val="00CA14A2"/>
    <w:rsid w:val="00CA1BD9"/>
    <w:rsid w:val="00CA2788"/>
    <w:rsid w:val="00CA2D2F"/>
    <w:rsid w:val="00CA357C"/>
    <w:rsid w:val="00CA40CF"/>
    <w:rsid w:val="00CA42AC"/>
    <w:rsid w:val="00CA43ED"/>
    <w:rsid w:val="00CA50DE"/>
    <w:rsid w:val="00CA5301"/>
    <w:rsid w:val="00CA619E"/>
    <w:rsid w:val="00CA6AC5"/>
    <w:rsid w:val="00CA6AC9"/>
    <w:rsid w:val="00CB05EF"/>
    <w:rsid w:val="00CB09C2"/>
    <w:rsid w:val="00CB2A6A"/>
    <w:rsid w:val="00CB2B1D"/>
    <w:rsid w:val="00CB2C7D"/>
    <w:rsid w:val="00CB3016"/>
    <w:rsid w:val="00CB3452"/>
    <w:rsid w:val="00CB3A89"/>
    <w:rsid w:val="00CB443D"/>
    <w:rsid w:val="00CB454A"/>
    <w:rsid w:val="00CB478E"/>
    <w:rsid w:val="00CB4E5E"/>
    <w:rsid w:val="00CB560F"/>
    <w:rsid w:val="00CB5AFC"/>
    <w:rsid w:val="00CB5B12"/>
    <w:rsid w:val="00CB5D0C"/>
    <w:rsid w:val="00CB6620"/>
    <w:rsid w:val="00CB6CB0"/>
    <w:rsid w:val="00CB77D8"/>
    <w:rsid w:val="00CB7A91"/>
    <w:rsid w:val="00CB7D7B"/>
    <w:rsid w:val="00CC0532"/>
    <w:rsid w:val="00CC0803"/>
    <w:rsid w:val="00CC0987"/>
    <w:rsid w:val="00CC0BC3"/>
    <w:rsid w:val="00CC100A"/>
    <w:rsid w:val="00CC1526"/>
    <w:rsid w:val="00CC1681"/>
    <w:rsid w:val="00CC17EF"/>
    <w:rsid w:val="00CC1DBB"/>
    <w:rsid w:val="00CC3322"/>
    <w:rsid w:val="00CC3532"/>
    <w:rsid w:val="00CC3DDD"/>
    <w:rsid w:val="00CC47D6"/>
    <w:rsid w:val="00CC4F25"/>
    <w:rsid w:val="00CC5505"/>
    <w:rsid w:val="00CC578F"/>
    <w:rsid w:val="00CC6A8A"/>
    <w:rsid w:val="00CC6D8A"/>
    <w:rsid w:val="00CD0470"/>
    <w:rsid w:val="00CD064E"/>
    <w:rsid w:val="00CD2BD7"/>
    <w:rsid w:val="00CD2E2C"/>
    <w:rsid w:val="00CD2E37"/>
    <w:rsid w:val="00CD398B"/>
    <w:rsid w:val="00CD39C0"/>
    <w:rsid w:val="00CD3B1E"/>
    <w:rsid w:val="00CD3B58"/>
    <w:rsid w:val="00CD3D8E"/>
    <w:rsid w:val="00CD494D"/>
    <w:rsid w:val="00CD4D3A"/>
    <w:rsid w:val="00CD56E4"/>
    <w:rsid w:val="00CD5E16"/>
    <w:rsid w:val="00CD675A"/>
    <w:rsid w:val="00CD707A"/>
    <w:rsid w:val="00CD70BD"/>
    <w:rsid w:val="00CE057C"/>
    <w:rsid w:val="00CE148E"/>
    <w:rsid w:val="00CE2748"/>
    <w:rsid w:val="00CE33EF"/>
    <w:rsid w:val="00CE4C98"/>
    <w:rsid w:val="00CE57A4"/>
    <w:rsid w:val="00CE57FF"/>
    <w:rsid w:val="00CE64D1"/>
    <w:rsid w:val="00CE6C34"/>
    <w:rsid w:val="00CE6C80"/>
    <w:rsid w:val="00CE6EA1"/>
    <w:rsid w:val="00CE70A4"/>
    <w:rsid w:val="00CF04A7"/>
    <w:rsid w:val="00CF0697"/>
    <w:rsid w:val="00CF2331"/>
    <w:rsid w:val="00CF250E"/>
    <w:rsid w:val="00CF2564"/>
    <w:rsid w:val="00CF2C92"/>
    <w:rsid w:val="00CF2DBA"/>
    <w:rsid w:val="00CF3D59"/>
    <w:rsid w:val="00CF431E"/>
    <w:rsid w:val="00CF4E0C"/>
    <w:rsid w:val="00CF4F3D"/>
    <w:rsid w:val="00CF5232"/>
    <w:rsid w:val="00CF53B6"/>
    <w:rsid w:val="00CF5A0C"/>
    <w:rsid w:val="00CF6600"/>
    <w:rsid w:val="00CF698B"/>
    <w:rsid w:val="00CF6DCD"/>
    <w:rsid w:val="00CF6E24"/>
    <w:rsid w:val="00CF6EC5"/>
    <w:rsid w:val="00CF790D"/>
    <w:rsid w:val="00CF7D49"/>
    <w:rsid w:val="00D0099F"/>
    <w:rsid w:val="00D018EF"/>
    <w:rsid w:val="00D01F47"/>
    <w:rsid w:val="00D03880"/>
    <w:rsid w:val="00D03F1F"/>
    <w:rsid w:val="00D056B6"/>
    <w:rsid w:val="00D0590A"/>
    <w:rsid w:val="00D0629D"/>
    <w:rsid w:val="00D06D32"/>
    <w:rsid w:val="00D07AA2"/>
    <w:rsid w:val="00D07FF1"/>
    <w:rsid w:val="00D10733"/>
    <w:rsid w:val="00D10AD3"/>
    <w:rsid w:val="00D10B5F"/>
    <w:rsid w:val="00D12103"/>
    <w:rsid w:val="00D12D49"/>
    <w:rsid w:val="00D134DB"/>
    <w:rsid w:val="00D13694"/>
    <w:rsid w:val="00D1450D"/>
    <w:rsid w:val="00D15271"/>
    <w:rsid w:val="00D1604F"/>
    <w:rsid w:val="00D166C1"/>
    <w:rsid w:val="00D1691E"/>
    <w:rsid w:val="00D16FAE"/>
    <w:rsid w:val="00D1782C"/>
    <w:rsid w:val="00D17966"/>
    <w:rsid w:val="00D17D95"/>
    <w:rsid w:val="00D20147"/>
    <w:rsid w:val="00D20196"/>
    <w:rsid w:val="00D20492"/>
    <w:rsid w:val="00D20B15"/>
    <w:rsid w:val="00D20F5B"/>
    <w:rsid w:val="00D2128A"/>
    <w:rsid w:val="00D21AA6"/>
    <w:rsid w:val="00D22A4F"/>
    <w:rsid w:val="00D23454"/>
    <w:rsid w:val="00D244B7"/>
    <w:rsid w:val="00D248F8"/>
    <w:rsid w:val="00D2600C"/>
    <w:rsid w:val="00D26558"/>
    <w:rsid w:val="00D277C0"/>
    <w:rsid w:val="00D27DE0"/>
    <w:rsid w:val="00D30DF9"/>
    <w:rsid w:val="00D315E1"/>
    <w:rsid w:val="00D317EF"/>
    <w:rsid w:val="00D323ED"/>
    <w:rsid w:val="00D3249A"/>
    <w:rsid w:val="00D32520"/>
    <w:rsid w:val="00D32CCE"/>
    <w:rsid w:val="00D332AF"/>
    <w:rsid w:val="00D338E4"/>
    <w:rsid w:val="00D33AA1"/>
    <w:rsid w:val="00D34187"/>
    <w:rsid w:val="00D34209"/>
    <w:rsid w:val="00D34CD4"/>
    <w:rsid w:val="00D34DBF"/>
    <w:rsid w:val="00D35986"/>
    <w:rsid w:val="00D35A02"/>
    <w:rsid w:val="00D361F7"/>
    <w:rsid w:val="00D37373"/>
    <w:rsid w:val="00D374D0"/>
    <w:rsid w:val="00D37FC0"/>
    <w:rsid w:val="00D4075F"/>
    <w:rsid w:val="00D417DD"/>
    <w:rsid w:val="00D428FF"/>
    <w:rsid w:val="00D42E93"/>
    <w:rsid w:val="00D4348F"/>
    <w:rsid w:val="00D434D5"/>
    <w:rsid w:val="00D43EBC"/>
    <w:rsid w:val="00D44139"/>
    <w:rsid w:val="00D444F2"/>
    <w:rsid w:val="00D45EDF"/>
    <w:rsid w:val="00D46078"/>
    <w:rsid w:val="00D469E9"/>
    <w:rsid w:val="00D471BF"/>
    <w:rsid w:val="00D47AF3"/>
    <w:rsid w:val="00D47FD0"/>
    <w:rsid w:val="00D5099C"/>
    <w:rsid w:val="00D50E75"/>
    <w:rsid w:val="00D51C03"/>
    <w:rsid w:val="00D51D85"/>
    <w:rsid w:val="00D521BC"/>
    <w:rsid w:val="00D52658"/>
    <w:rsid w:val="00D529D4"/>
    <w:rsid w:val="00D52B90"/>
    <w:rsid w:val="00D53186"/>
    <w:rsid w:val="00D53485"/>
    <w:rsid w:val="00D536FD"/>
    <w:rsid w:val="00D53A0A"/>
    <w:rsid w:val="00D540D8"/>
    <w:rsid w:val="00D54422"/>
    <w:rsid w:val="00D5446F"/>
    <w:rsid w:val="00D546E3"/>
    <w:rsid w:val="00D55886"/>
    <w:rsid w:val="00D55CDF"/>
    <w:rsid w:val="00D560EA"/>
    <w:rsid w:val="00D56394"/>
    <w:rsid w:val="00D564BB"/>
    <w:rsid w:val="00D57567"/>
    <w:rsid w:val="00D60099"/>
    <w:rsid w:val="00D607C2"/>
    <w:rsid w:val="00D60A6B"/>
    <w:rsid w:val="00D60C89"/>
    <w:rsid w:val="00D61244"/>
    <w:rsid w:val="00D62730"/>
    <w:rsid w:val="00D63C17"/>
    <w:rsid w:val="00D63D47"/>
    <w:rsid w:val="00D63F85"/>
    <w:rsid w:val="00D64882"/>
    <w:rsid w:val="00D663B1"/>
    <w:rsid w:val="00D664B9"/>
    <w:rsid w:val="00D70143"/>
    <w:rsid w:val="00D70489"/>
    <w:rsid w:val="00D7082A"/>
    <w:rsid w:val="00D70F46"/>
    <w:rsid w:val="00D71560"/>
    <w:rsid w:val="00D716EB"/>
    <w:rsid w:val="00D724B7"/>
    <w:rsid w:val="00D73106"/>
    <w:rsid w:val="00D73651"/>
    <w:rsid w:val="00D7384F"/>
    <w:rsid w:val="00D74057"/>
    <w:rsid w:val="00D744F4"/>
    <w:rsid w:val="00D75011"/>
    <w:rsid w:val="00D75132"/>
    <w:rsid w:val="00D753F2"/>
    <w:rsid w:val="00D75587"/>
    <w:rsid w:val="00D7575B"/>
    <w:rsid w:val="00D76505"/>
    <w:rsid w:val="00D76653"/>
    <w:rsid w:val="00D7687E"/>
    <w:rsid w:val="00D76D40"/>
    <w:rsid w:val="00D76DFE"/>
    <w:rsid w:val="00D80CA7"/>
    <w:rsid w:val="00D81280"/>
    <w:rsid w:val="00D81690"/>
    <w:rsid w:val="00D817DF"/>
    <w:rsid w:val="00D818ED"/>
    <w:rsid w:val="00D81C44"/>
    <w:rsid w:val="00D840CE"/>
    <w:rsid w:val="00D8432D"/>
    <w:rsid w:val="00D843EE"/>
    <w:rsid w:val="00D84978"/>
    <w:rsid w:val="00D84A75"/>
    <w:rsid w:val="00D86690"/>
    <w:rsid w:val="00D868BC"/>
    <w:rsid w:val="00D87222"/>
    <w:rsid w:val="00D87373"/>
    <w:rsid w:val="00D87582"/>
    <w:rsid w:val="00D91838"/>
    <w:rsid w:val="00D91B53"/>
    <w:rsid w:val="00D91F18"/>
    <w:rsid w:val="00D93997"/>
    <w:rsid w:val="00D94105"/>
    <w:rsid w:val="00D94245"/>
    <w:rsid w:val="00D945BA"/>
    <w:rsid w:val="00D95D0E"/>
    <w:rsid w:val="00D968CB"/>
    <w:rsid w:val="00D96AE6"/>
    <w:rsid w:val="00D97215"/>
    <w:rsid w:val="00D97E62"/>
    <w:rsid w:val="00DA0332"/>
    <w:rsid w:val="00DA0978"/>
    <w:rsid w:val="00DA0A75"/>
    <w:rsid w:val="00DA0FC7"/>
    <w:rsid w:val="00DA23AF"/>
    <w:rsid w:val="00DA3964"/>
    <w:rsid w:val="00DA3BCE"/>
    <w:rsid w:val="00DA5D2F"/>
    <w:rsid w:val="00DA7832"/>
    <w:rsid w:val="00DA7CFC"/>
    <w:rsid w:val="00DA7F5C"/>
    <w:rsid w:val="00DB01FE"/>
    <w:rsid w:val="00DB10C3"/>
    <w:rsid w:val="00DB1402"/>
    <w:rsid w:val="00DB168E"/>
    <w:rsid w:val="00DB2246"/>
    <w:rsid w:val="00DB2BBE"/>
    <w:rsid w:val="00DB2D40"/>
    <w:rsid w:val="00DB34CD"/>
    <w:rsid w:val="00DB41FB"/>
    <w:rsid w:val="00DB45E5"/>
    <w:rsid w:val="00DB5913"/>
    <w:rsid w:val="00DB5FBB"/>
    <w:rsid w:val="00DB6831"/>
    <w:rsid w:val="00DB7526"/>
    <w:rsid w:val="00DC0474"/>
    <w:rsid w:val="00DC16BD"/>
    <w:rsid w:val="00DC17B1"/>
    <w:rsid w:val="00DC1EF9"/>
    <w:rsid w:val="00DC2A94"/>
    <w:rsid w:val="00DC39C3"/>
    <w:rsid w:val="00DC3BA1"/>
    <w:rsid w:val="00DC40D1"/>
    <w:rsid w:val="00DC459D"/>
    <w:rsid w:val="00DC483A"/>
    <w:rsid w:val="00DC4B3D"/>
    <w:rsid w:val="00DC4D43"/>
    <w:rsid w:val="00DC6BBF"/>
    <w:rsid w:val="00DC7519"/>
    <w:rsid w:val="00DC77DE"/>
    <w:rsid w:val="00DC7B5E"/>
    <w:rsid w:val="00DD0AB4"/>
    <w:rsid w:val="00DD11BF"/>
    <w:rsid w:val="00DD13D2"/>
    <w:rsid w:val="00DD2AC5"/>
    <w:rsid w:val="00DD2B83"/>
    <w:rsid w:val="00DD35E5"/>
    <w:rsid w:val="00DD42CF"/>
    <w:rsid w:val="00DD4AF9"/>
    <w:rsid w:val="00DD4BAF"/>
    <w:rsid w:val="00DD5135"/>
    <w:rsid w:val="00DD51AF"/>
    <w:rsid w:val="00DD5DE7"/>
    <w:rsid w:val="00DD5F1C"/>
    <w:rsid w:val="00DD6E9B"/>
    <w:rsid w:val="00DD7C2D"/>
    <w:rsid w:val="00DD7DF2"/>
    <w:rsid w:val="00DE00B0"/>
    <w:rsid w:val="00DE1F42"/>
    <w:rsid w:val="00DE2445"/>
    <w:rsid w:val="00DE3276"/>
    <w:rsid w:val="00DE386A"/>
    <w:rsid w:val="00DE4AA5"/>
    <w:rsid w:val="00DE6F93"/>
    <w:rsid w:val="00DE7148"/>
    <w:rsid w:val="00DE7277"/>
    <w:rsid w:val="00DE7A0C"/>
    <w:rsid w:val="00DE7DA7"/>
    <w:rsid w:val="00DE7E08"/>
    <w:rsid w:val="00DE7E66"/>
    <w:rsid w:val="00DF0F20"/>
    <w:rsid w:val="00DF197E"/>
    <w:rsid w:val="00DF2718"/>
    <w:rsid w:val="00DF33E6"/>
    <w:rsid w:val="00DF3E3A"/>
    <w:rsid w:val="00DF4317"/>
    <w:rsid w:val="00DF452B"/>
    <w:rsid w:val="00DF491C"/>
    <w:rsid w:val="00DF4933"/>
    <w:rsid w:val="00DF4BC6"/>
    <w:rsid w:val="00DF4EC3"/>
    <w:rsid w:val="00DF4FF9"/>
    <w:rsid w:val="00DF5724"/>
    <w:rsid w:val="00DF5F55"/>
    <w:rsid w:val="00DF6BFA"/>
    <w:rsid w:val="00DF727D"/>
    <w:rsid w:val="00DF75B2"/>
    <w:rsid w:val="00DF7708"/>
    <w:rsid w:val="00DF79AB"/>
    <w:rsid w:val="00E001B2"/>
    <w:rsid w:val="00E00DD5"/>
    <w:rsid w:val="00E00E2A"/>
    <w:rsid w:val="00E01864"/>
    <w:rsid w:val="00E01DF2"/>
    <w:rsid w:val="00E0236F"/>
    <w:rsid w:val="00E02D0E"/>
    <w:rsid w:val="00E0354F"/>
    <w:rsid w:val="00E03F01"/>
    <w:rsid w:val="00E05D5C"/>
    <w:rsid w:val="00E06207"/>
    <w:rsid w:val="00E064F0"/>
    <w:rsid w:val="00E0685A"/>
    <w:rsid w:val="00E06AC4"/>
    <w:rsid w:val="00E06EEC"/>
    <w:rsid w:val="00E07E42"/>
    <w:rsid w:val="00E101D7"/>
    <w:rsid w:val="00E103D3"/>
    <w:rsid w:val="00E1045D"/>
    <w:rsid w:val="00E11851"/>
    <w:rsid w:val="00E1217A"/>
    <w:rsid w:val="00E122D7"/>
    <w:rsid w:val="00E12D22"/>
    <w:rsid w:val="00E13ACA"/>
    <w:rsid w:val="00E13EAE"/>
    <w:rsid w:val="00E148B7"/>
    <w:rsid w:val="00E163BC"/>
    <w:rsid w:val="00E164A7"/>
    <w:rsid w:val="00E17D21"/>
    <w:rsid w:val="00E20089"/>
    <w:rsid w:val="00E20B97"/>
    <w:rsid w:val="00E20D02"/>
    <w:rsid w:val="00E216F9"/>
    <w:rsid w:val="00E21988"/>
    <w:rsid w:val="00E21D11"/>
    <w:rsid w:val="00E23334"/>
    <w:rsid w:val="00E2352C"/>
    <w:rsid w:val="00E23F9C"/>
    <w:rsid w:val="00E24060"/>
    <w:rsid w:val="00E24468"/>
    <w:rsid w:val="00E255B6"/>
    <w:rsid w:val="00E25729"/>
    <w:rsid w:val="00E25E19"/>
    <w:rsid w:val="00E26010"/>
    <w:rsid w:val="00E26ABA"/>
    <w:rsid w:val="00E27138"/>
    <w:rsid w:val="00E27775"/>
    <w:rsid w:val="00E2791F"/>
    <w:rsid w:val="00E302D6"/>
    <w:rsid w:val="00E304CE"/>
    <w:rsid w:val="00E30801"/>
    <w:rsid w:val="00E322A9"/>
    <w:rsid w:val="00E32CD4"/>
    <w:rsid w:val="00E330D5"/>
    <w:rsid w:val="00E33BD2"/>
    <w:rsid w:val="00E33D48"/>
    <w:rsid w:val="00E34932"/>
    <w:rsid w:val="00E34CF4"/>
    <w:rsid w:val="00E34D20"/>
    <w:rsid w:val="00E34E4F"/>
    <w:rsid w:val="00E36B03"/>
    <w:rsid w:val="00E37350"/>
    <w:rsid w:val="00E374F2"/>
    <w:rsid w:val="00E37D6A"/>
    <w:rsid w:val="00E406A4"/>
    <w:rsid w:val="00E40705"/>
    <w:rsid w:val="00E417F7"/>
    <w:rsid w:val="00E41BBC"/>
    <w:rsid w:val="00E43443"/>
    <w:rsid w:val="00E4361F"/>
    <w:rsid w:val="00E44D78"/>
    <w:rsid w:val="00E45061"/>
    <w:rsid w:val="00E45263"/>
    <w:rsid w:val="00E4538F"/>
    <w:rsid w:val="00E455FD"/>
    <w:rsid w:val="00E457F5"/>
    <w:rsid w:val="00E45B7B"/>
    <w:rsid w:val="00E461F8"/>
    <w:rsid w:val="00E46927"/>
    <w:rsid w:val="00E46C9F"/>
    <w:rsid w:val="00E46CE4"/>
    <w:rsid w:val="00E47486"/>
    <w:rsid w:val="00E474A7"/>
    <w:rsid w:val="00E4753B"/>
    <w:rsid w:val="00E47C57"/>
    <w:rsid w:val="00E5004B"/>
    <w:rsid w:val="00E507BD"/>
    <w:rsid w:val="00E51406"/>
    <w:rsid w:val="00E51A5E"/>
    <w:rsid w:val="00E528F3"/>
    <w:rsid w:val="00E52CC5"/>
    <w:rsid w:val="00E53DB9"/>
    <w:rsid w:val="00E54ACD"/>
    <w:rsid w:val="00E54BDA"/>
    <w:rsid w:val="00E55056"/>
    <w:rsid w:val="00E562CF"/>
    <w:rsid w:val="00E5643C"/>
    <w:rsid w:val="00E603FD"/>
    <w:rsid w:val="00E60B5E"/>
    <w:rsid w:val="00E61221"/>
    <w:rsid w:val="00E6182B"/>
    <w:rsid w:val="00E61B01"/>
    <w:rsid w:val="00E61B81"/>
    <w:rsid w:val="00E61E92"/>
    <w:rsid w:val="00E62857"/>
    <w:rsid w:val="00E62A3C"/>
    <w:rsid w:val="00E63B1B"/>
    <w:rsid w:val="00E64FC3"/>
    <w:rsid w:val="00E65503"/>
    <w:rsid w:val="00E65C05"/>
    <w:rsid w:val="00E6617E"/>
    <w:rsid w:val="00E66632"/>
    <w:rsid w:val="00E66B98"/>
    <w:rsid w:val="00E70632"/>
    <w:rsid w:val="00E719DB"/>
    <w:rsid w:val="00E71BD4"/>
    <w:rsid w:val="00E72A30"/>
    <w:rsid w:val="00E734AE"/>
    <w:rsid w:val="00E73B70"/>
    <w:rsid w:val="00E73C1E"/>
    <w:rsid w:val="00E74199"/>
    <w:rsid w:val="00E74900"/>
    <w:rsid w:val="00E7536B"/>
    <w:rsid w:val="00E75C3E"/>
    <w:rsid w:val="00E75CC4"/>
    <w:rsid w:val="00E760B4"/>
    <w:rsid w:val="00E8053B"/>
    <w:rsid w:val="00E80A2B"/>
    <w:rsid w:val="00E80D8D"/>
    <w:rsid w:val="00E80E7E"/>
    <w:rsid w:val="00E82C37"/>
    <w:rsid w:val="00E83763"/>
    <w:rsid w:val="00E83A7D"/>
    <w:rsid w:val="00E84088"/>
    <w:rsid w:val="00E86175"/>
    <w:rsid w:val="00E867BE"/>
    <w:rsid w:val="00E86F88"/>
    <w:rsid w:val="00E87468"/>
    <w:rsid w:val="00E87FE1"/>
    <w:rsid w:val="00E919D8"/>
    <w:rsid w:val="00E948D5"/>
    <w:rsid w:val="00E94EE4"/>
    <w:rsid w:val="00E95897"/>
    <w:rsid w:val="00E96104"/>
    <w:rsid w:val="00E97482"/>
    <w:rsid w:val="00E97D4E"/>
    <w:rsid w:val="00EA1747"/>
    <w:rsid w:val="00EA25A8"/>
    <w:rsid w:val="00EA325A"/>
    <w:rsid w:val="00EA377F"/>
    <w:rsid w:val="00EA3E36"/>
    <w:rsid w:val="00EA4616"/>
    <w:rsid w:val="00EA4EC1"/>
    <w:rsid w:val="00EA5174"/>
    <w:rsid w:val="00EA65B2"/>
    <w:rsid w:val="00EA6861"/>
    <w:rsid w:val="00EA6A28"/>
    <w:rsid w:val="00EA700D"/>
    <w:rsid w:val="00EA7174"/>
    <w:rsid w:val="00EB0A03"/>
    <w:rsid w:val="00EB10F5"/>
    <w:rsid w:val="00EB12A7"/>
    <w:rsid w:val="00EB1596"/>
    <w:rsid w:val="00EB16D6"/>
    <w:rsid w:val="00EB1AD2"/>
    <w:rsid w:val="00EB2209"/>
    <w:rsid w:val="00EB2343"/>
    <w:rsid w:val="00EB2678"/>
    <w:rsid w:val="00EB30AC"/>
    <w:rsid w:val="00EB3311"/>
    <w:rsid w:val="00EB4A0A"/>
    <w:rsid w:val="00EB4B05"/>
    <w:rsid w:val="00EB6BA5"/>
    <w:rsid w:val="00EB7582"/>
    <w:rsid w:val="00EB798C"/>
    <w:rsid w:val="00EC004A"/>
    <w:rsid w:val="00EC0BD8"/>
    <w:rsid w:val="00EC1162"/>
    <w:rsid w:val="00EC1530"/>
    <w:rsid w:val="00EC217C"/>
    <w:rsid w:val="00EC23A3"/>
    <w:rsid w:val="00EC2F16"/>
    <w:rsid w:val="00EC2F29"/>
    <w:rsid w:val="00EC318F"/>
    <w:rsid w:val="00EC3833"/>
    <w:rsid w:val="00EC498C"/>
    <w:rsid w:val="00EC4D2D"/>
    <w:rsid w:val="00EC5152"/>
    <w:rsid w:val="00EC5225"/>
    <w:rsid w:val="00EC5C1F"/>
    <w:rsid w:val="00EC6017"/>
    <w:rsid w:val="00EC692F"/>
    <w:rsid w:val="00EC6C32"/>
    <w:rsid w:val="00ED0034"/>
    <w:rsid w:val="00ED0E9A"/>
    <w:rsid w:val="00ED17D9"/>
    <w:rsid w:val="00ED18E8"/>
    <w:rsid w:val="00ED1C66"/>
    <w:rsid w:val="00ED258A"/>
    <w:rsid w:val="00ED313F"/>
    <w:rsid w:val="00ED4661"/>
    <w:rsid w:val="00ED5051"/>
    <w:rsid w:val="00ED646C"/>
    <w:rsid w:val="00ED68CD"/>
    <w:rsid w:val="00ED73DE"/>
    <w:rsid w:val="00ED74BD"/>
    <w:rsid w:val="00ED7FE7"/>
    <w:rsid w:val="00EE0152"/>
    <w:rsid w:val="00EE0A21"/>
    <w:rsid w:val="00EE182A"/>
    <w:rsid w:val="00EE19F5"/>
    <w:rsid w:val="00EE2493"/>
    <w:rsid w:val="00EE2BFB"/>
    <w:rsid w:val="00EE2E95"/>
    <w:rsid w:val="00EE2F62"/>
    <w:rsid w:val="00EE2FF7"/>
    <w:rsid w:val="00EE3322"/>
    <w:rsid w:val="00EE4BA3"/>
    <w:rsid w:val="00EE4F97"/>
    <w:rsid w:val="00EE6050"/>
    <w:rsid w:val="00EE65AA"/>
    <w:rsid w:val="00EE75E8"/>
    <w:rsid w:val="00EF0DBF"/>
    <w:rsid w:val="00EF136E"/>
    <w:rsid w:val="00EF1A16"/>
    <w:rsid w:val="00EF1A81"/>
    <w:rsid w:val="00EF2F6F"/>
    <w:rsid w:val="00EF50B3"/>
    <w:rsid w:val="00EF523F"/>
    <w:rsid w:val="00EF5322"/>
    <w:rsid w:val="00EF5A0C"/>
    <w:rsid w:val="00EF6C60"/>
    <w:rsid w:val="00F002C2"/>
    <w:rsid w:val="00F0072C"/>
    <w:rsid w:val="00F012EF"/>
    <w:rsid w:val="00F01513"/>
    <w:rsid w:val="00F0158B"/>
    <w:rsid w:val="00F0180B"/>
    <w:rsid w:val="00F01DAA"/>
    <w:rsid w:val="00F0268E"/>
    <w:rsid w:val="00F0376A"/>
    <w:rsid w:val="00F05909"/>
    <w:rsid w:val="00F05D76"/>
    <w:rsid w:val="00F0605E"/>
    <w:rsid w:val="00F06177"/>
    <w:rsid w:val="00F06188"/>
    <w:rsid w:val="00F06679"/>
    <w:rsid w:val="00F06BC2"/>
    <w:rsid w:val="00F07604"/>
    <w:rsid w:val="00F079CA"/>
    <w:rsid w:val="00F07F06"/>
    <w:rsid w:val="00F10A65"/>
    <w:rsid w:val="00F11638"/>
    <w:rsid w:val="00F11E53"/>
    <w:rsid w:val="00F14A8D"/>
    <w:rsid w:val="00F14AEF"/>
    <w:rsid w:val="00F14B84"/>
    <w:rsid w:val="00F14C7E"/>
    <w:rsid w:val="00F1560C"/>
    <w:rsid w:val="00F15AB5"/>
    <w:rsid w:val="00F16526"/>
    <w:rsid w:val="00F16B06"/>
    <w:rsid w:val="00F17439"/>
    <w:rsid w:val="00F1758F"/>
    <w:rsid w:val="00F179EF"/>
    <w:rsid w:val="00F17A51"/>
    <w:rsid w:val="00F17DA7"/>
    <w:rsid w:val="00F2090B"/>
    <w:rsid w:val="00F209FB"/>
    <w:rsid w:val="00F20CA8"/>
    <w:rsid w:val="00F21137"/>
    <w:rsid w:val="00F2245B"/>
    <w:rsid w:val="00F22A2C"/>
    <w:rsid w:val="00F2328D"/>
    <w:rsid w:val="00F23F09"/>
    <w:rsid w:val="00F24BFB"/>
    <w:rsid w:val="00F260A6"/>
    <w:rsid w:val="00F26385"/>
    <w:rsid w:val="00F2785D"/>
    <w:rsid w:val="00F27CFA"/>
    <w:rsid w:val="00F27EF7"/>
    <w:rsid w:val="00F3037C"/>
    <w:rsid w:val="00F304AB"/>
    <w:rsid w:val="00F306EB"/>
    <w:rsid w:val="00F3148D"/>
    <w:rsid w:val="00F33433"/>
    <w:rsid w:val="00F3363A"/>
    <w:rsid w:val="00F33ECD"/>
    <w:rsid w:val="00F34C68"/>
    <w:rsid w:val="00F35B46"/>
    <w:rsid w:val="00F36C2D"/>
    <w:rsid w:val="00F36F26"/>
    <w:rsid w:val="00F37A5B"/>
    <w:rsid w:val="00F37C23"/>
    <w:rsid w:val="00F406A7"/>
    <w:rsid w:val="00F4088A"/>
    <w:rsid w:val="00F40C1B"/>
    <w:rsid w:val="00F40E97"/>
    <w:rsid w:val="00F427D8"/>
    <w:rsid w:val="00F428FA"/>
    <w:rsid w:val="00F42D14"/>
    <w:rsid w:val="00F42F9F"/>
    <w:rsid w:val="00F44873"/>
    <w:rsid w:val="00F45F43"/>
    <w:rsid w:val="00F4659E"/>
    <w:rsid w:val="00F475AF"/>
    <w:rsid w:val="00F47811"/>
    <w:rsid w:val="00F505C8"/>
    <w:rsid w:val="00F50E90"/>
    <w:rsid w:val="00F50FCB"/>
    <w:rsid w:val="00F5165B"/>
    <w:rsid w:val="00F52909"/>
    <w:rsid w:val="00F533FA"/>
    <w:rsid w:val="00F5402A"/>
    <w:rsid w:val="00F544B4"/>
    <w:rsid w:val="00F54BDF"/>
    <w:rsid w:val="00F54FF2"/>
    <w:rsid w:val="00F55C03"/>
    <w:rsid w:val="00F55E5A"/>
    <w:rsid w:val="00F56493"/>
    <w:rsid w:val="00F5658E"/>
    <w:rsid w:val="00F57831"/>
    <w:rsid w:val="00F57A1D"/>
    <w:rsid w:val="00F604F7"/>
    <w:rsid w:val="00F60BEA"/>
    <w:rsid w:val="00F62314"/>
    <w:rsid w:val="00F62428"/>
    <w:rsid w:val="00F64270"/>
    <w:rsid w:val="00F652EF"/>
    <w:rsid w:val="00F65957"/>
    <w:rsid w:val="00F65E65"/>
    <w:rsid w:val="00F65E76"/>
    <w:rsid w:val="00F66CD8"/>
    <w:rsid w:val="00F66F59"/>
    <w:rsid w:val="00F6709E"/>
    <w:rsid w:val="00F70094"/>
    <w:rsid w:val="00F700F4"/>
    <w:rsid w:val="00F70663"/>
    <w:rsid w:val="00F707F4"/>
    <w:rsid w:val="00F70D38"/>
    <w:rsid w:val="00F71182"/>
    <w:rsid w:val="00F71657"/>
    <w:rsid w:val="00F72141"/>
    <w:rsid w:val="00F724E4"/>
    <w:rsid w:val="00F72B17"/>
    <w:rsid w:val="00F730CA"/>
    <w:rsid w:val="00F732D1"/>
    <w:rsid w:val="00F73DC1"/>
    <w:rsid w:val="00F740EF"/>
    <w:rsid w:val="00F74D57"/>
    <w:rsid w:val="00F74FB3"/>
    <w:rsid w:val="00F751E9"/>
    <w:rsid w:val="00F751ED"/>
    <w:rsid w:val="00F75207"/>
    <w:rsid w:val="00F7667B"/>
    <w:rsid w:val="00F76D04"/>
    <w:rsid w:val="00F76FBE"/>
    <w:rsid w:val="00F778E2"/>
    <w:rsid w:val="00F77B21"/>
    <w:rsid w:val="00F77DFF"/>
    <w:rsid w:val="00F80A04"/>
    <w:rsid w:val="00F80BE2"/>
    <w:rsid w:val="00F81115"/>
    <w:rsid w:val="00F81232"/>
    <w:rsid w:val="00F8206C"/>
    <w:rsid w:val="00F82133"/>
    <w:rsid w:val="00F8242F"/>
    <w:rsid w:val="00F82C17"/>
    <w:rsid w:val="00F8395F"/>
    <w:rsid w:val="00F84292"/>
    <w:rsid w:val="00F84659"/>
    <w:rsid w:val="00F848DA"/>
    <w:rsid w:val="00F84B9D"/>
    <w:rsid w:val="00F8512F"/>
    <w:rsid w:val="00F85786"/>
    <w:rsid w:val="00F859FA"/>
    <w:rsid w:val="00F8675C"/>
    <w:rsid w:val="00F87312"/>
    <w:rsid w:val="00F87657"/>
    <w:rsid w:val="00F87968"/>
    <w:rsid w:val="00F879C2"/>
    <w:rsid w:val="00F901DC"/>
    <w:rsid w:val="00F90D4E"/>
    <w:rsid w:val="00F90F9D"/>
    <w:rsid w:val="00F912FA"/>
    <w:rsid w:val="00F915BC"/>
    <w:rsid w:val="00F917B8"/>
    <w:rsid w:val="00F92448"/>
    <w:rsid w:val="00F924E9"/>
    <w:rsid w:val="00F927BD"/>
    <w:rsid w:val="00F94619"/>
    <w:rsid w:val="00F94C3A"/>
    <w:rsid w:val="00F95025"/>
    <w:rsid w:val="00F95AA1"/>
    <w:rsid w:val="00F95B69"/>
    <w:rsid w:val="00F9607B"/>
    <w:rsid w:val="00F96274"/>
    <w:rsid w:val="00F96AA8"/>
    <w:rsid w:val="00F97069"/>
    <w:rsid w:val="00F9711D"/>
    <w:rsid w:val="00F9738A"/>
    <w:rsid w:val="00F97A61"/>
    <w:rsid w:val="00FA1413"/>
    <w:rsid w:val="00FA1C29"/>
    <w:rsid w:val="00FA2907"/>
    <w:rsid w:val="00FA32F3"/>
    <w:rsid w:val="00FA34AD"/>
    <w:rsid w:val="00FA368D"/>
    <w:rsid w:val="00FA37D6"/>
    <w:rsid w:val="00FA41F7"/>
    <w:rsid w:val="00FA4795"/>
    <w:rsid w:val="00FA4893"/>
    <w:rsid w:val="00FA4B1C"/>
    <w:rsid w:val="00FA50F8"/>
    <w:rsid w:val="00FA6B93"/>
    <w:rsid w:val="00FB04A3"/>
    <w:rsid w:val="00FB0938"/>
    <w:rsid w:val="00FB1D71"/>
    <w:rsid w:val="00FB2301"/>
    <w:rsid w:val="00FB445C"/>
    <w:rsid w:val="00FB489D"/>
    <w:rsid w:val="00FB4B11"/>
    <w:rsid w:val="00FB4D53"/>
    <w:rsid w:val="00FB4F2C"/>
    <w:rsid w:val="00FB5B70"/>
    <w:rsid w:val="00FB6428"/>
    <w:rsid w:val="00FB764D"/>
    <w:rsid w:val="00FB7721"/>
    <w:rsid w:val="00FC0A71"/>
    <w:rsid w:val="00FC15E0"/>
    <w:rsid w:val="00FC1CBD"/>
    <w:rsid w:val="00FC1DE4"/>
    <w:rsid w:val="00FC21EC"/>
    <w:rsid w:val="00FC2358"/>
    <w:rsid w:val="00FC32A8"/>
    <w:rsid w:val="00FC387E"/>
    <w:rsid w:val="00FC3C24"/>
    <w:rsid w:val="00FC4447"/>
    <w:rsid w:val="00FC44DA"/>
    <w:rsid w:val="00FC4666"/>
    <w:rsid w:val="00FC48A9"/>
    <w:rsid w:val="00FC4F06"/>
    <w:rsid w:val="00FC5E95"/>
    <w:rsid w:val="00FC5F58"/>
    <w:rsid w:val="00FC6CBA"/>
    <w:rsid w:val="00FC70B8"/>
    <w:rsid w:val="00FC7C79"/>
    <w:rsid w:val="00FD08A7"/>
    <w:rsid w:val="00FD0D41"/>
    <w:rsid w:val="00FD0D54"/>
    <w:rsid w:val="00FD1FEB"/>
    <w:rsid w:val="00FD304E"/>
    <w:rsid w:val="00FD3211"/>
    <w:rsid w:val="00FD3BEB"/>
    <w:rsid w:val="00FD3F6F"/>
    <w:rsid w:val="00FD4226"/>
    <w:rsid w:val="00FD53B8"/>
    <w:rsid w:val="00FD6ADF"/>
    <w:rsid w:val="00FD6F67"/>
    <w:rsid w:val="00FD7719"/>
    <w:rsid w:val="00FE08AA"/>
    <w:rsid w:val="00FE10F8"/>
    <w:rsid w:val="00FE154A"/>
    <w:rsid w:val="00FE16EF"/>
    <w:rsid w:val="00FE1782"/>
    <w:rsid w:val="00FE1B54"/>
    <w:rsid w:val="00FE239B"/>
    <w:rsid w:val="00FE23CD"/>
    <w:rsid w:val="00FE368A"/>
    <w:rsid w:val="00FE48F3"/>
    <w:rsid w:val="00FE4CB9"/>
    <w:rsid w:val="00FE54F2"/>
    <w:rsid w:val="00FE6313"/>
    <w:rsid w:val="00FE768D"/>
    <w:rsid w:val="00FE77D5"/>
    <w:rsid w:val="00FE7E1A"/>
    <w:rsid w:val="00FE7FEF"/>
    <w:rsid w:val="00FF0FBE"/>
    <w:rsid w:val="00FF177B"/>
    <w:rsid w:val="00FF2087"/>
    <w:rsid w:val="00FF22BB"/>
    <w:rsid w:val="00FF3885"/>
    <w:rsid w:val="00FF3DAA"/>
    <w:rsid w:val="00FF6837"/>
    <w:rsid w:val="00FF77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B0680"/>
  <w15:docId w15:val="{CF9CF1D5-6EC0-AB44-AA78-0839A6C2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379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307EF"/>
    <w:pPr>
      <w:tabs>
        <w:tab w:val="center" w:pos="4536"/>
        <w:tab w:val="right" w:pos="9072"/>
      </w:tabs>
    </w:pPr>
  </w:style>
  <w:style w:type="character" w:customStyle="1" w:styleId="NagwekZnak">
    <w:name w:val="Nagłówek Znak"/>
    <w:basedOn w:val="Domylnaczcionkaakapitu"/>
    <w:link w:val="Nagwek"/>
    <w:uiPriority w:val="99"/>
    <w:rsid w:val="00A307EF"/>
  </w:style>
  <w:style w:type="paragraph" w:styleId="Stopka">
    <w:name w:val="footer"/>
    <w:basedOn w:val="Normalny"/>
    <w:link w:val="StopkaZnak"/>
    <w:uiPriority w:val="99"/>
    <w:unhideWhenUsed/>
    <w:rsid w:val="00A307EF"/>
    <w:pPr>
      <w:tabs>
        <w:tab w:val="center" w:pos="4536"/>
        <w:tab w:val="right" w:pos="9072"/>
      </w:tabs>
    </w:pPr>
  </w:style>
  <w:style w:type="character" w:customStyle="1" w:styleId="StopkaZnak">
    <w:name w:val="Stopka Znak"/>
    <w:basedOn w:val="Domylnaczcionkaakapitu"/>
    <w:link w:val="Stopka"/>
    <w:uiPriority w:val="99"/>
    <w:rsid w:val="00A307EF"/>
  </w:style>
  <w:style w:type="paragraph" w:styleId="Tekstdymka">
    <w:name w:val="Balloon Text"/>
    <w:basedOn w:val="Normalny"/>
    <w:link w:val="TekstdymkaZnak"/>
    <w:uiPriority w:val="99"/>
    <w:semiHidden/>
    <w:unhideWhenUsed/>
    <w:rsid w:val="008D36D3"/>
    <w:rPr>
      <w:rFonts w:ascii="Tahoma" w:hAnsi="Tahoma" w:cs="Tahoma"/>
      <w:sz w:val="16"/>
      <w:szCs w:val="16"/>
    </w:rPr>
  </w:style>
  <w:style w:type="character" w:customStyle="1" w:styleId="TekstdymkaZnak">
    <w:name w:val="Tekst dymka Znak"/>
    <w:basedOn w:val="Domylnaczcionkaakapitu"/>
    <w:link w:val="Tekstdymka"/>
    <w:uiPriority w:val="99"/>
    <w:semiHidden/>
    <w:rsid w:val="008D36D3"/>
    <w:rPr>
      <w:rFonts w:ascii="Tahoma" w:hAnsi="Tahoma" w:cs="Tahoma"/>
      <w:sz w:val="16"/>
      <w:szCs w:val="16"/>
    </w:rPr>
  </w:style>
  <w:style w:type="paragraph" w:styleId="Akapitzlist">
    <w:name w:val="List Paragraph"/>
    <w:basedOn w:val="Normalny"/>
    <w:uiPriority w:val="34"/>
    <w:qFormat/>
    <w:rsid w:val="00354DA0"/>
    <w:pPr>
      <w:ind w:left="720"/>
      <w:contextualSpacing/>
    </w:pPr>
  </w:style>
  <w:style w:type="table" w:styleId="Tabela-Siatka">
    <w:name w:val="Table Grid"/>
    <w:basedOn w:val="Standardowy"/>
    <w:uiPriority w:val="59"/>
    <w:rsid w:val="00150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782167"/>
    <w:rPr>
      <w:color w:val="0000FF"/>
      <w:u w:val="single"/>
    </w:rPr>
  </w:style>
  <w:style w:type="character" w:customStyle="1" w:styleId="Znakiprzypiswdolnych">
    <w:name w:val="Znaki przypisów dolnych"/>
    <w:rsid w:val="00BB0200"/>
    <w:rPr>
      <w:vertAlign w:val="superscript"/>
    </w:rPr>
  </w:style>
  <w:style w:type="character" w:customStyle="1" w:styleId="Odwoanieprzypisudolnego1">
    <w:name w:val="Odwołanie przypisu dolnego1"/>
    <w:rsid w:val="00BB0200"/>
    <w:rPr>
      <w:vertAlign w:val="superscript"/>
    </w:rPr>
  </w:style>
  <w:style w:type="paragraph" w:styleId="Tekstprzypisudolnego">
    <w:name w:val="footnote text"/>
    <w:basedOn w:val="Normalny"/>
    <w:link w:val="TekstprzypisudolnegoZnak"/>
    <w:uiPriority w:val="99"/>
    <w:rsid w:val="00BB0200"/>
    <w:pPr>
      <w:suppressAutoHyphens/>
      <w:spacing w:line="100" w:lineRule="atLeast"/>
      <w:jc w:val="left"/>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uiPriority w:val="99"/>
    <w:rsid w:val="00BB0200"/>
    <w:rPr>
      <w:rFonts w:ascii="Times New Roman" w:eastAsia="Times New Roman" w:hAnsi="Times New Roman" w:cs="Times New Roman"/>
      <w:sz w:val="20"/>
      <w:szCs w:val="20"/>
      <w:lang w:eastAsia="ar-SA"/>
    </w:rPr>
  </w:style>
  <w:style w:type="paragraph" w:styleId="NormalnyWeb">
    <w:name w:val="Normal (Web)"/>
    <w:basedOn w:val="Normalny"/>
    <w:rsid w:val="00BB0200"/>
    <w:pPr>
      <w:suppressAutoHyphens/>
      <w:spacing w:before="280" w:after="280" w:line="100" w:lineRule="atLeast"/>
      <w:jc w:val="left"/>
    </w:pPr>
    <w:rPr>
      <w:rFonts w:ascii="Times New Roman" w:eastAsia="Times New Roman" w:hAnsi="Times New Roman" w:cs="Times New Roman"/>
      <w:sz w:val="24"/>
      <w:szCs w:val="24"/>
      <w:lang w:eastAsia="ar-SA"/>
    </w:rPr>
  </w:style>
  <w:style w:type="paragraph" w:customStyle="1" w:styleId="Zawartotabeli">
    <w:name w:val="Zawartość tabeli"/>
    <w:basedOn w:val="Normalny"/>
    <w:rsid w:val="00BB0200"/>
    <w:pPr>
      <w:suppressLineNumbers/>
      <w:suppressAutoHyphens/>
      <w:spacing w:after="200" w:line="276" w:lineRule="auto"/>
      <w:jc w:val="left"/>
    </w:pPr>
    <w:rPr>
      <w:rFonts w:ascii="Calibri" w:eastAsia="Calibri" w:hAnsi="Calibri" w:cs="Calibri"/>
      <w:lang w:eastAsia="ar-SA"/>
    </w:rPr>
  </w:style>
  <w:style w:type="character" w:customStyle="1" w:styleId="apple-converted-space">
    <w:name w:val="apple-converted-space"/>
    <w:basedOn w:val="Domylnaczcionkaakapitu"/>
    <w:rsid w:val="008C3B89"/>
  </w:style>
  <w:style w:type="paragraph" w:styleId="Tekstpodstawowy2">
    <w:name w:val="Body Text 2"/>
    <w:basedOn w:val="Normalny"/>
    <w:link w:val="Tekstpodstawowy2Znak"/>
    <w:uiPriority w:val="99"/>
    <w:semiHidden/>
    <w:unhideWhenUsed/>
    <w:rsid w:val="008C3B89"/>
    <w:pPr>
      <w:spacing w:before="100" w:beforeAutospacing="1" w:after="100" w:afterAutospacing="1"/>
      <w:jc w:val="left"/>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semiHidden/>
    <w:rsid w:val="008C3B89"/>
    <w:rPr>
      <w:rFonts w:ascii="Times New Roman" w:eastAsia="Times New Roman" w:hAnsi="Times New Roman" w:cs="Times New Roman"/>
      <w:sz w:val="24"/>
      <w:szCs w:val="24"/>
      <w:lang w:eastAsia="pl-PL"/>
    </w:rPr>
  </w:style>
  <w:style w:type="character" w:styleId="Odwoanieprzypisudolnego">
    <w:name w:val="footnote reference"/>
    <w:basedOn w:val="Domylnaczcionkaakapitu"/>
    <w:uiPriority w:val="99"/>
    <w:semiHidden/>
    <w:unhideWhenUsed/>
    <w:rsid w:val="00DF491C"/>
    <w:rPr>
      <w:vertAlign w:val="superscript"/>
    </w:rPr>
  </w:style>
  <w:style w:type="paragraph" w:styleId="Tekstkomentarza">
    <w:name w:val="annotation text"/>
    <w:basedOn w:val="Normalny"/>
    <w:link w:val="TekstkomentarzaZnak"/>
    <w:uiPriority w:val="99"/>
    <w:semiHidden/>
    <w:unhideWhenUsed/>
    <w:rsid w:val="00E603FD"/>
    <w:rPr>
      <w:sz w:val="20"/>
      <w:szCs w:val="20"/>
    </w:rPr>
  </w:style>
  <w:style w:type="character" w:customStyle="1" w:styleId="TekstkomentarzaZnak">
    <w:name w:val="Tekst komentarza Znak"/>
    <w:basedOn w:val="Domylnaczcionkaakapitu"/>
    <w:link w:val="Tekstkomentarza"/>
    <w:uiPriority w:val="99"/>
    <w:semiHidden/>
    <w:rsid w:val="00E603FD"/>
    <w:rPr>
      <w:sz w:val="20"/>
      <w:szCs w:val="20"/>
    </w:rPr>
  </w:style>
  <w:style w:type="paragraph" w:styleId="Tematkomentarza">
    <w:name w:val="annotation subject"/>
    <w:basedOn w:val="Tekstkomentarza"/>
    <w:next w:val="Tekstkomentarza"/>
    <w:link w:val="TematkomentarzaZnak"/>
    <w:uiPriority w:val="99"/>
    <w:semiHidden/>
    <w:unhideWhenUsed/>
    <w:rsid w:val="00E603FD"/>
    <w:pPr>
      <w:spacing w:after="160"/>
      <w:jc w:val="left"/>
    </w:pPr>
    <w:rPr>
      <w:b/>
      <w:bCs/>
    </w:rPr>
  </w:style>
  <w:style w:type="character" w:customStyle="1" w:styleId="TematkomentarzaZnak">
    <w:name w:val="Temat komentarza Znak"/>
    <w:basedOn w:val="TekstkomentarzaZnak"/>
    <w:link w:val="Tematkomentarza"/>
    <w:uiPriority w:val="99"/>
    <w:semiHidden/>
    <w:rsid w:val="00E603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151537">
      <w:bodyDiv w:val="1"/>
      <w:marLeft w:val="0"/>
      <w:marRight w:val="0"/>
      <w:marTop w:val="0"/>
      <w:marBottom w:val="0"/>
      <w:divBdr>
        <w:top w:val="none" w:sz="0" w:space="0" w:color="auto"/>
        <w:left w:val="none" w:sz="0" w:space="0" w:color="auto"/>
        <w:bottom w:val="none" w:sz="0" w:space="0" w:color="auto"/>
        <w:right w:val="none" w:sz="0" w:space="0" w:color="auto"/>
      </w:divBdr>
    </w:div>
    <w:div w:id="579370830">
      <w:bodyDiv w:val="1"/>
      <w:marLeft w:val="0"/>
      <w:marRight w:val="0"/>
      <w:marTop w:val="0"/>
      <w:marBottom w:val="0"/>
      <w:divBdr>
        <w:top w:val="none" w:sz="0" w:space="0" w:color="auto"/>
        <w:left w:val="none" w:sz="0" w:space="0" w:color="auto"/>
        <w:bottom w:val="none" w:sz="0" w:space="0" w:color="auto"/>
        <w:right w:val="none" w:sz="0" w:space="0" w:color="auto"/>
      </w:divBdr>
    </w:div>
    <w:div w:id="790243121">
      <w:bodyDiv w:val="1"/>
      <w:marLeft w:val="0"/>
      <w:marRight w:val="0"/>
      <w:marTop w:val="0"/>
      <w:marBottom w:val="0"/>
      <w:divBdr>
        <w:top w:val="none" w:sz="0" w:space="0" w:color="auto"/>
        <w:left w:val="none" w:sz="0" w:space="0" w:color="auto"/>
        <w:bottom w:val="none" w:sz="0" w:space="0" w:color="auto"/>
        <w:right w:val="none" w:sz="0" w:space="0" w:color="auto"/>
      </w:divBdr>
    </w:div>
    <w:div w:id="933705343">
      <w:bodyDiv w:val="1"/>
      <w:marLeft w:val="0"/>
      <w:marRight w:val="0"/>
      <w:marTop w:val="0"/>
      <w:marBottom w:val="0"/>
      <w:divBdr>
        <w:top w:val="none" w:sz="0" w:space="0" w:color="auto"/>
        <w:left w:val="none" w:sz="0" w:space="0" w:color="auto"/>
        <w:bottom w:val="none" w:sz="0" w:space="0" w:color="auto"/>
        <w:right w:val="none" w:sz="0" w:space="0" w:color="auto"/>
      </w:divBdr>
    </w:div>
    <w:div w:id="959186299">
      <w:bodyDiv w:val="1"/>
      <w:marLeft w:val="0"/>
      <w:marRight w:val="0"/>
      <w:marTop w:val="0"/>
      <w:marBottom w:val="0"/>
      <w:divBdr>
        <w:top w:val="none" w:sz="0" w:space="0" w:color="auto"/>
        <w:left w:val="none" w:sz="0" w:space="0" w:color="auto"/>
        <w:bottom w:val="none" w:sz="0" w:space="0" w:color="auto"/>
        <w:right w:val="none" w:sz="0" w:space="0" w:color="auto"/>
      </w:divBdr>
      <w:divsChild>
        <w:div w:id="1866551533">
          <w:marLeft w:val="0"/>
          <w:marRight w:val="0"/>
          <w:marTop w:val="0"/>
          <w:marBottom w:val="0"/>
          <w:divBdr>
            <w:top w:val="none" w:sz="0" w:space="0" w:color="auto"/>
            <w:left w:val="none" w:sz="0" w:space="0" w:color="auto"/>
            <w:bottom w:val="none" w:sz="0" w:space="0" w:color="auto"/>
            <w:right w:val="none" w:sz="0" w:space="0" w:color="auto"/>
          </w:divBdr>
          <w:divsChild>
            <w:div w:id="1706448331">
              <w:marLeft w:val="0"/>
              <w:marRight w:val="0"/>
              <w:marTop w:val="0"/>
              <w:marBottom w:val="0"/>
              <w:divBdr>
                <w:top w:val="none" w:sz="0" w:space="0" w:color="auto"/>
                <w:left w:val="none" w:sz="0" w:space="0" w:color="auto"/>
                <w:bottom w:val="none" w:sz="0" w:space="0" w:color="auto"/>
                <w:right w:val="none" w:sz="0" w:space="0" w:color="auto"/>
              </w:divBdr>
              <w:divsChild>
                <w:div w:id="125048372">
                  <w:marLeft w:val="0"/>
                  <w:marRight w:val="0"/>
                  <w:marTop w:val="0"/>
                  <w:marBottom w:val="0"/>
                  <w:divBdr>
                    <w:top w:val="none" w:sz="0" w:space="0" w:color="auto"/>
                    <w:left w:val="none" w:sz="0" w:space="0" w:color="auto"/>
                    <w:bottom w:val="none" w:sz="0" w:space="0" w:color="auto"/>
                    <w:right w:val="none" w:sz="0" w:space="0" w:color="auto"/>
                  </w:divBdr>
                  <w:divsChild>
                    <w:div w:id="8561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964037">
      <w:bodyDiv w:val="1"/>
      <w:marLeft w:val="0"/>
      <w:marRight w:val="0"/>
      <w:marTop w:val="0"/>
      <w:marBottom w:val="0"/>
      <w:divBdr>
        <w:top w:val="none" w:sz="0" w:space="0" w:color="auto"/>
        <w:left w:val="none" w:sz="0" w:space="0" w:color="auto"/>
        <w:bottom w:val="none" w:sz="0" w:space="0" w:color="auto"/>
        <w:right w:val="none" w:sz="0" w:space="0" w:color="auto"/>
      </w:divBdr>
    </w:div>
    <w:div w:id="1119687777">
      <w:bodyDiv w:val="1"/>
      <w:marLeft w:val="0"/>
      <w:marRight w:val="0"/>
      <w:marTop w:val="0"/>
      <w:marBottom w:val="0"/>
      <w:divBdr>
        <w:top w:val="none" w:sz="0" w:space="0" w:color="auto"/>
        <w:left w:val="none" w:sz="0" w:space="0" w:color="auto"/>
        <w:bottom w:val="none" w:sz="0" w:space="0" w:color="auto"/>
        <w:right w:val="none" w:sz="0" w:space="0" w:color="auto"/>
      </w:divBdr>
    </w:div>
    <w:div w:id="1155491029">
      <w:bodyDiv w:val="1"/>
      <w:marLeft w:val="0"/>
      <w:marRight w:val="0"/>
      <w:marTop w:val="0"/>
      <w:marBottom w:val="0"/>
      <w:divBdr>
        <w:top w:val="none" w:sz="0" w:space="0" w:color="auto"/>
        <w:left w:val="none" w:sz="0" w:space="0" w:color="auto"/>
        <w:bottom w:val="none" w:sz="0" w:space="0" w:color="auto"/>
        <w:right w:val="none" w:sz="0" w:space="0" w:color="auto"/>
      </w:divBdr>
    </w:div>
    <w:div w:id="1197623161">
      <w:bodyDiv w:val="1"/>
      <w:marLeft w:val="0"/>
      <w:marRight w:val="0"/>
      <w:marTop w:val="0"/>
      <w:marBottom w:val="0"/>
      <w:divBdr>
        <w:top w:val="none" w:sz="0" w:space="0" w:color="auto"/>
        <w:left w:val="none" w:sz="0" w:space="0" w:color="auto"/>
        <w:bottom w:val="none" w:sz="0" w:space="0" w:color="auto"/>
        <w:right w:val="none" w:sz="0" w:space="0" w:color="auto"/>
      </w:divBdr>
    </w:div>
    <w:div w:id="1232735939">
      <w:bodyDiv w:val="1"/>
      <w:marLeft w:val="0"/>
      <w:marRight w:val="0"/>
      <w:marTop w:val="0"/>
      <w:marBottom w:val="0"/>
      <w:divBdr>
        <w:top w:val="none" w:sz="0" w:space="0" w:color="auto"/>
        <w:left w:val="none" w:sz="0" w:space="0" w:color="auto"/>
        <w:bottom w:val="none" w:sz="0" w:space="0" w:color="auto"/>
        <w:right w:val="none" w:sz="0" w:space="0" w:color="auto"/>
      </w:divBdr>
    </w:div>
    <w:div w:id="1317150553">
      <w:bodyDiv w:val="1"/>
      <w:marLeft w:val="0"/>
      <w:marRight w:val="0"/>
      <w:marTop w:val="0"/>
      <w:marBottom w:val="0"/>
      <w:divBdr>
        <w:top w:val="none" w:sz="0" w:space="0" w:color="auto"/>
        <w:left w:val="none" w:sz="0" w:space="0" w:color="auto"/>
        <w:bottom w:val="none" w:sz="0" w:space="0" w:color="auto"/>
        <w:right w:val="none" w:sz="0" w:space="0" w:color="auto"/>
      </w:divBdr>
    </w:div>
    <w:div w:id="1431589369">
      <w:bodyDiv w:val="1"/>
      <w:marLeft w:val="0"/>
      <w:marRight w:val="0"/>
      <w:marTop w:val="0"/>
      <w:marBottom w:val="0"/>
      <w:divBdr>
        <w:top w:val="none" w:sz="0" w:space="0" w:color="auto"/>
        <w:left w:val="none" w:sz="0" w:space="0" w:color="auto"/>
        <w:bottom w:val="none" w:sz="0" w:space="0" w:color="auto"/>
        <w:right w:val="none" w:sz="0" w:space="0" w:color="auto"/>
      </w:divBdr>
    </w:div>
    <w:div w:id="1654137340">
      <w:bodyDiv w:val="1"/>
      <w:marLeft w:val="0"/>
      <w:marRight w:val="0"/>
      <w:marTop w:val="0"/>
      <w:marBottom w:val="0"/>
      <w:divBdr>
        <w:top w:val="none" w:sz="0" w:space="0" w:color="auto"/>
        <w:left w:val="none" w:sz="0" w:space="0" w:color="auto"/>
        <w:bottom w:val="none" w:sz="0" w:space="0" w:color="auto"/>
        <w:right w:val="none" w:sz="0" w:space="0" w:color="auto"/>
      </w:divBdr>
    </w:div>
    <w:div w:id="1720207987">
      <w:bodyDiv w:val="1"/>
      <w:marLeft w:val="0"/>
      <w:marRight w:val="0"/>
      <w:marTop w:val="0"/>
      <w:marBottom w:val="0"/>
      <w:divBdr>
        <w:top w:val="none" w:sz="0" w:space="0" w:color="auto"/>
        <w:left w:val="none" w:sz="0" w:space="0" w:color="auto"/>
        <w:bottom w:val="none" w:sz="0" w:space="0" w:color="auto"/>
        <w:right w:val="none" w:sz="0" w:space="0" w:color="auto"/>
      </w:divBdr>
    </w:div>
    <w:div w:id="1890073990">
      <w:bodyDiv w:val="1"/>
      <w:marLeft w:val="0"/>
      <w:marRight w:val="0"/>
      <w:marTop w:val="0"/>
      <w:marBottom w:val="0"/>
      <w:divBdr>
        <w:top w:val="none" w:sz="0" w:space="0" w:color="auto"/>
        <w:left w:val="none" w:sz="0" w:space="0" w:color="auto"/>
        <w:bottom w:val="none" w:sz="0" w:space="0" w:color="auto"/>
        <w:right w:val="none" w:sz="0" w:space="0" w:color="auto"/>
      </w:divBdr>
      <w:divsChild>
        <w:div w:id="721052755">
          <w:marLeft w:val="0"/>
          <w:marRight w:val="0"/>
          <w:marTop w:val="0"/>
          <w:marBottom w:val="0"/>
          <w:divBdr>
            <w:top w:val="none" w:sz="0" w:space="0" w:color="auto"/>
            <w:left w:val="none" w:sz="0" w:space="0" w:color="auto"/>
            <w:bottom w:val="none" w:sz="0" w:space="0" w:color="auto"/>
            <w:right w:val="none" w:sz="0" w:space="0" w:color="auto"/>
          </w:divBdr>
          <w:divsChild>
            <w:div w:id="361320508">
              <w:marLeft w:val="0"/>
              <w:marRight w:val="0"/>
              <w:marTop w:val="0"/>
              <w:marBottom w:val="0"/>
              <w:divBdr>
                <w:top w:val="none" w:sz="0" w:space="0" w:color="auto"/>
                <w:left w:val="none" w:sz="0" w:space="0" w:color="auto"/>
                <w:bottom w:val="none" w:sz="0" w:space="0" w:color="auto"/>
                <w:right w:val="none" w:sz="0" w:space="0" w:color="auto"/>
              </w:divBdr>
              <w:divsChild>
                <w:div w:id="1829907039">
                  <w:marLeft w:val="0"/>
                  <w:marRight w:val="0"/>
                  <w:marTop w:val="0"/>
                  <w:marBottom w:val="0"/>
                  <w:divBdr>
                    <w:top w:val="none" w:sz="0" w:space="0" w:color="auto"/>
                    <w:left w:val="none" w:sz="0" w:space="0" w:color="auto"/>
                    <w:bottom w:val="none" w:sz="0" w:space="0" w:color="auto"/>
                    <w:right w:val="none" w:sz="0" w:space="0" w:color="auto"/>
                  </w:divBdr>
                  <w:divsChild>
                    <w:div w:id="8999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986187">
      <w:bodyDiv w:val="1"/>
      <w:marLeft w:val="0"/>
      <w:marRight w:val="0"/>
      <w:marTop w:val="0"/>
      <w:marBottom w:val="0"/>
      <w:divBdr>
        <w:top w:val="none" w:sz="0" w:space="0" w:color="auto"/>
        <w:left w:val="none" w:sz="0" w:space="0" w:color="auto"/>
        <w:bottom w:val="none" w:sz="0" w:space="0" w:color="auto"/>
        <w:right w:val="none" w:sz="0" w:space="0" w:color="auto"/>
      </w:divBdr>
    </w:div>
    <w:div w:id="21397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68A7E8-97E3-476D-82C6-D093D9EE7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5787</Words>
  <Characters>34726</Characters>
  <Application>Microsoft Office Word</Application>
  <DocSecurity>0</DocSecurity>
  <Lines>289</Lines>
  <Paragraphs>80</Paragraphs>
  <ScaleCrop>false</ScaleCrop>
  <HeadingPairs>
    <vt:vector size="2" baseType="variant">
      <vt:variant>
        <vt:lpstr>Tytuł</vt:lpstr>
      </vt:variant>
      <vt:variant>
        <vt:i4>1</vt:i4>
      </vt:variant>
    </vt:vector>
  </HeadingPairs>
  <TitlesOfParts>
    <vt:vector size="1" baseType="lpstr">
      <vt:lpstr/>
    </vt:vector>
  </TitlesOfParts>
  <Company>MERT SP. Z O.O.</Company>
  <LinksUpToDate>false</LinksUpToDate>
  <CharactersWithSpaces>40433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 Gawlik</dc:creator>
  <cp:lastModifiedBy>Oliwka12 Saprun</cp:lastModifiedBy>
  <cp:revision>3</cp:revision>
  <cp:lastPrinted>2026-04-21T10:32:00Z</cp:lastPrinted>
  <dcterms:created xsi:type="dcterms:W3CDTF">2026-04-22T10:48:00Z</dcterms:created>
  <dcterms:modified xsi:type="dcterms:W3CDTF">2026-10-27T11:16:00Z</dcterms:modified>
</cp:coreProperties>
</file>